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bookmarkStart w:id="0" w:name="_Hlk215144447"/>
      <w:bookmarkStart w:id="1" w:name="_Toc356553905"/>
      <w:bookmarkStart w:id="2" w:name="_Toc356553938"/>
      <w:bookmarkStart w:id="3" w:name="_Toc356554442"/>
      <w:bookmarkStart w:id="4" w:name="_Toc356554664"/>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B0C977"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Pr="009C70BE"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54C5AF67" w14:textId="3D069267" w:rsidR="005D5A13" w:rsidRPr="004C6CBE" w:rsidRDefault="005D5A13" w:rsidP="005D5A13">
      <w:pPr>
        <w:rPr>
          <w:rFonts w:ascii="Aptos" w:eastAsia="Malgun Gothic" w:hAnsi="Aptos" w:cs="Aptos"/>
          <w:sz w:val="24"/>
          <w:szCs w:val="24"/>
        </w:rPr>
      </w:pPr>
    </w:p>
    <w:p w14:paraId="402B43AC" w14:textId="77777777" w:rsidR="004D1540" w:rsidRDefault="004D1540" w:rsidP="005D5A13">
      <w:pPr>
        <w:rPr>
          <w:rFonts w:ascii="Aptos" w:eastAsia="Malgun Gothic" w:hAnsi="Aptos"/>
        </w:rPr>
      </w:pPr>
    </w:p>
    <w:p w14:paraId="1B165F07" w14:textId="77777777" w:rsidR="00982DCA" w:rsidRPr="004C6CBE" w:rsidRDefault="00982DCA" w:rsidP="005D5A13">
      <w:pPr>
        <w:rPr>
          <w:rFonts w:ascii="Aptos" w:eastAsia="Malgun Gothic" w:hAnsi="Aptos"/>
        </w:rPr>
      </w:pPr>
    </w:p>
    <w:p w14:paraId="7AEF6564" w14:textId="3B5A35BD" w:rsidR="00A35602" w:rsidRPr="00344089" w:rsidRDefault="009119D4" w:rsidP="00344089">
      <w:pPr>
        <w:pStyle w:val="TOC1"/>
        <w:rPr>
          <w:rStyle w:val="Hyperlink"/>
          <w:color w:val="0070C0"/>
          <w:sz w:val="28"/>
          <w:szCs w:val="22"/>
        </w:rPr>
      </w:pPr>
      <w:r w:rsidRPr="00344089">
        <w:rPr>
          <w:rStyle w:val="Hyperlink"/>
          <w:color w:val="0070C0"/>
          <w:sz w:val="28"/>
          <w:szCs w:val="22"/>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764EF2F6" w14:textId="77777777" w:rsidR="00344089" w:rsidRDefault="00344089" w:rsidP="00344089"/>
    <w:p w14:paraId="3A23E5C5" w14:textId="750C44AF" w:rsidR="00344089" w:rsidRPr="00344089" w:rsidRDefault="00344089" w:rsidP="00344089">
      <w:pPr>
        <w:pStyle w:val="TOC1"/>
        <w:rPr>
          <w:rStyle w:val="Hyperlink"/>
          <w:color w:val="0070C0"/>
        </w:rPr>
      </w:pPr>
      <w:r w:rsidRPr="00344089">
        <w:rPr>
          <w:rStyle w:val="Hyperlink"/>
          <w:color w:val="0070C0"/>
          <w:sz w:val="20"/>
          <w:szCs w:val="16"/>
        </w:rPr>
        <w:fldChar w:fldCharType="begin"/>
      </w:r>
      <w:r w:rsidRPr="00344089">
        <w:rPr>
          <w:rStyle w:val="Hyperlink"/>
          <w:color w:val="0070C0"/>
          <w:sz w:val="20"/>
          <w:szCs w:val="16"/>
        </w:rPr>
        <w:instrText xml:space="preserve"> TOC \o "1-3" \n \h \z \u </w:instrText>
      </w:r>
      <w:r w:rsidRPr="00344089">
        <w:rPr>
          <w:rStyle w:val="Hyperlink"/>
          <w:color w:val="0070C0"/>
          <w:sz w:val="20"/>
          <w:szCs w:val="16"/>
        </w:rPr>
        <w:fldChar w:fldCharType="separate"/>
      </w:r>
      <w:hyperlink w:anchor="_Toc219985587" w:history="1">
        <w:r w:rsidRPr="00344089">
          <w:rPr>
            <w:rStyle w:val="Hyperlink"/>
            <w:color w:val="0070C0"/>
          </w:rPr>
          <w:t>TOP NEWS</w:t>
        </w:r>
      </w:hyperlink>
    </w:p>
    <w:p w14:paraId="0E327F40" w14:textId="78B63F7E" w:rsidR="00344089" w:rsidRPr="00344089" w:rsidRDefault="00344089" w:rsidP="00344089">
      <w:pPr>
        <w:pStyle w:val="TOC1"/>
        <w:rPr>
          <w:rStyle w:val="Hyperlink"/>
          <w:color w:val="0070C0"/>
          <w:sz w:val="20"/>
          <w:szCs w:val="16"/>
        </w:rPr>
      </w:pPr>
      <w:hyperlink w:anchor="_Toc219985588" w:history="1">
        <w:r w:rsidRPr="00344089">
          <w:rPr>
            <w:rStyle w:val="Hyperlink"/>
            <w:color w:val="0070C0"/>
            <w:sz w:val="20"/>
            <w:szCs w:val="16"/>
          </w:rPr>
          <w:t>VIETNAM’S UPGRADE TO EMERGING MARKET STATUS (2026): WHAT FOREIGN INVESTORS MUST DO NOW TO BE READY</w:t>
        </w:r>
      </w:hyperlink>
    </w:p>
    <w:p w14:paraId="42487512" w14:textId="03E4924C" w:rsidR="00344089" w:rsidRPr="00344089" w:rsidRDefault="00344089" w:rsidP="00344089">
      <w:pPr>
        <w:pStyle w:val="TOC1"/>
        <w:rPr>
          <w:rStyle w:val="Hyperlink"/>
          <w:color w:val="0070C0"/>
          <w:sz w:val="20"/>
          <w:szCs w:val="16"/>
        </w:rPr>
      </w:pPr>
      <w:hyperlink w:anchor="_Toc219985589" w:history="1">
        <w:r w:rsidRPr="00344089">
          <w:rPr>
            <w:rStyle w:val="Hyperlink"/>
            <w:color w:val="0070C0"/>
            <w:sz w:val="20"/>
            <w:szCs w:val="16"/>
          </w:rPr>
          <w:t>VIETNAM - NEW LAW ON E COMMERCE - WHAT YOU MUST KNOW</w:t>
        </w:r>
      </w:hyperlink>
    </w:p>
    <w:p w14:paraId="70BFFD91" w14:textId="43BA434D" w:rsidR="00344089" w:rsidRPr="00344089" w:rsidRDefault="00344089" w:rsidP="00344089">
      <w:pPr>
        <w:pStyle w:val="TOC1"/>
        <w:rPr>
          <w:rStyle w:val="Hyperlink"/>
          <w:color w:val="0070C0"/>
        </w:rPr>
      </w:pPr>
      <w:hyperlink w:anchor="_Toc219985590" w:history="1">
        <w:r w:rsidRPr="00344089">
          <w:rPr>
            <w:rStyle w:val="Hyperlink"/>
            <w:color w:val="0070C0"/>
          </w:rPr>
          <w:t>FINANCE</w:t>
        </w:r>
      </w:hyperlink>
    </w:p>
    <w:p w14:paraId="106F8F33" w14:textId="41EDB286" w:rsidR="00344089" w:rsidRPr="00344089" w:rsidRDefault="00344089" w:rsidP="00344089">
      <w:pPr>
        <w:pStyle w:val="TOC1"/>
        <w:rPr>
          <w:rStyle w:val="Hyperlink"/>
          <w:color w:val="0070C0"/>
          <w:sz w:val="20"/>
          <w:szCs w:val="16"/>
        </w:rPr>
      </w:pPr>
      <w:hyperlink w:anchor="_Toc219985591" w:history="1">
        <w:r w:rsidRPr="00344089">
          <w:rPr>
            <w:rStyle w:val="Hyperlink"/>
            <w:color w:val="0070C0"/>
            <w:sz w:val="20"/>
            <w:szCs w:val="16"/>
          </w:rPr>
          <w:t>A working structure of IFC in Ho Chi Minh City</w:t>
        </w:r>
      </w:hyperlink>
    </w:p>
    <w:p w14:paraId="6F710B94" w14:textId="0EEBACCD" w:rsidR="00344089" w:rsidRPr="00344089" w:rsidRDefault="00344089" w:rsidP="00344089">
      <w:pPr>
        <w:pStyle w:val="TOC1"/>
        <w:rPr>
          <w:rStyle w:val="Hyperlink"/>
          <w:color w:val="0070C0"/>
          <w:sz w:val="20"/>
          <w:szCs w:val="16"/>
        </w:rPr>
      </w:pPr>
      <w:hyperlink w:anchor="_Toc219985593" w:history="1">
        <w:r w:rsidRPr="00344089">
          <w:rPr>
            <w:rStyle w:val="Hyperlink"/>
            <w:color w:val="0070C0"/>
            <w:sz w:val="20"/>
            <w:szCs w:val="16"/>
          </w:rPr>
          <w:t>Domestic gold prices set new record</w:t>
        </w:r>
      </w:hyperlink>
    </w:p>
    <w:p w14:paraId="58ECBED3" w14:textId="4FD474C8" w:rsidR="00344089" w:rsidRPr="00344089" w:rsidRDefault="00344089" w:rsidP="00344089">
      <w:pPr>
        <w:pStyle w:val="TOC1"/>
        <w:rPr>
          <w:rStyle w:val="Hyperlink"/>
          <w:color w:val="0070C0"/>
        </w:rPr>
      </w:pPr>
      <w:hyperlink w:anchor="_Toc219985595" w:history="1">
        <w:r w:rsidRPr="00344089">
          <w:rPr>
            <w:rStyle w:val="Hyperlink"/>
            <w:color w:val="0070C0"/>
          </w:rPr>
          <w:t>ECONOMY</w:t>
        </w:r>
      </w:hyperlink>
    </w:p>
    <w:p w14:paraId="0D617D5F" w14:textId="69FF4447" w:rsidR="00344089" w:rsidRPr="00344089" w:rsidRDefault="00344089" w:rsidP="00344089">
      <w:pPr>
        <w:pStyle w:val="TOC1"/>
        <w:rPr>
          <w:rStyle w:val="Hyperlink"/>
          <w:color w:val="0070C0"/>
          <w:sz w:val="20"/>
          <w:szCs w:val="16"/>
        </w:rPr>
      </w:pPr>
      <w:hyperlink w:anchor="_Toc219985596" w:history="1">
        <w:r w:rsidRPr="00344089">
          <w:rPr>
            <w:rStyle w:val="Hyperlink"/>
            <w:color w:val="0070C0"/>
            <w:sz w:val="20"/>
            <w:szCs w:val="16"/>
          </w:rPr>
          <w:t>Vietnam emerges as Asia’s growth star, eyes 10% GDP in 2026</w:t>
        </w:r>
      </w:hyperlink>
    </w:p>
    <w:p w14:paraId="31A5AF72" w14:textId="2A38EEEB" w:rsidR="00344089" w:rsidRPr="00344089" w:rsidRDefault="00344089" w:rsidP="00344089">
      <w:pPr>
        <w:pStyle w:val="TOC1"/>
        <w:rPr>
          <w:rStyle w:val="Hyperlink"/>
          <w:color w:val="0070C0"/>
          <w:sz w:val="20"/>
          <w:szCs w:val="16"/>
        </w:rPr>
      </w:pPr>
      <w:hyperlink w:anchor="_Toc219985598" w:history="1">
        <w:r w:rsidRPr="00344089">
          <w:rPr>
            <w:rStyle w:val="Hyperlink"/>
            <w:color w:val="0070C0"/>
            <w:sz w:val="20"/>
            <w:szCs w:val="16"/>
          </w:rPr>
          <w:t>Government sets 10 per cent growth target for provinces</w:t>
        </w:r>
      </w:hyperlink>
    </w:p>
    <w:p w14:paraId="3C48712C" w14:textId="5AB9DF7C" w:rsidR="00344089" w:rsidRPr="00344089" w:rsidRDefault="00344089" w:rsidP="00344089">
      <w:pPr>
        <w:pStyle w:val="TOC1"/>
        <w:rPr>
          <w:rStyle w:val="Hyperlink"/>
          <w:color w:val="0070C0"/>
        </w:rPr>
      </w:pPr>
      <w:hyperlink w:anchor="_Toc219985599" w:history="1">
        <w:r w:rsidRPr="00344089">
          <w:rPr>
            <w:rStyle w:val="Hyperlink"/>
            <w:color w:val="0070C0"/>
          </w:rPr>
          <w:t>INVESTMENT</w:t>
        </w:r>
      </w:hyperlink>
    </w:p>
    <w:p w14:paraId="422A66C6" w14:textId="75BD6BEE" w:rsidR="00344089" w:rsidRPr="00344089" w:rsidRDefault="00344089" w:rsidP="00344089">
      <w:pPr>
        <w:pStyle w:val="TOC1"/>
        <w:rPr>
          <w:rStyle w:val="Hyperlink"/>
          <w:color w:val="0070C0"/>
          <w:sz w:val="20"/>
          <w:szCs w:val="16"/>
        </w:rPr>
      </w:pPr>
      <w:hyperlink w:anchor="_Toc219985600" w:history="1">
        <w:r w:rsidRPr="00344089">
          <w:rPr>
            <w:rStyle w:val="Hyperlink"/>
            <w:color w:val="0070C0"/>
            <w:sz w:val="20"/>
            <w:szCs w:val="16"/>
          </w:rPr>
          <w:t>AEON Mall injects additional $113 million into Vietnam unit</w:t>
        </w:r>
      </w:hyperlink>
    </w:p>
    <w:p w14:paraId="6FB57FD6" w14:textId="4FB77F52" w:rsidR="00344089" w:rsidRPr="00344089" w:rsidRDefault="00344089" w:rsidP="00344089">
      <w:pPr>
        <w:pStyle w:val="TOC1"/>
        <w:rPr>
          <w:rStyle w:val="Hyperlink"/>
          <w:color w:val="0070C0"/>
          <w:sz w:val="20"/>
          <w:szCs w:val="16"/>
        </w:rPr>
      </w:pPr>
      <w:hyperlink w:anchor="_Toc219985601" w:history="1">
        <w:r w:rsidRPr="00344089">
          <w:rPr>
            <w:rStyle w:val="Hyperlink"/>
            <w:color w:val="0070C0"/>
            <w:sz w:val="20"/>
            <w:szCs w:val="16"/>
          </w:rPr>
          <w:t>Canada pledges $81 million for initiatives in Vietnam</w:t>
        </w:r>
      </w:hyperlink>
    </w:p>
    <w:p w14:paraId="20F620A4" w14:textId="7FA49C47" w:rsidR="00344089" w:rsidRPr="00344089" w:rsidRDefault="00344089" w:rsidP="00344089">
      <w:pPr>
        <w:pStyle w:val="TOC1"/>
        <w:rPr>
          <w:rStyle w:val="Hyperlink"/>
          <w:color w:val="0070C0"/>
        </w:rPr>
      </w:pPr>
      <w:hyperlink w:anchor="_Toc219985602" w:history="1">
        <w:r w:rsidRPr="00344089">
          <w:rPr>
            <w:rStyle w:val="Hyperlink"/>
            <w:color w:val="0070C0"/>
          </w:rPr>
          <w:t>PROPERTY</w:t>
        </w:r>
      </w:hyperlink>
    </w:p>
    <w:p w14:paraId="1D4EFCA3" w14:textId="170CCAE8" w:rsidR="00344089" w:rsidRPr="00344089" w:rsidRDefault="00344089" w:rsidP="00344089">
      <w:pPr>
        <w:pStyle w:val="TOC1"/>
        <w:rPr>
          <w:rStyle w:val="Hyperlink"/>
          <w:color w:val="0070C0"/>
          <w:sz w:val="20"/>
          <w:szCs w:val="16"/>
        </w:rPr>
      </w:pPr>
      <w:hyperlink w:anchor="_Toc219985603" w:history="1">
        <w:r w:rsidRPr="00344089">
          <w:rPr>
            <w:rStyle w:val="Hyperlink"/>
            <w:color w:val="0070C0"/>
            <w:sz w:val="20"/>
            <w:szCs w:val="16"/>
          </w:rPr>
          <w:t>Sun Group launches construction of Rach Chiec sports complex</w:t>
        </w:r>
      </w:hyperlink>
    </w:p>
    <w:p w14:paraId="7A3EB082" w14:textId="4797D524" w:rsidR="00344089" w:rsidRPr="00344089" w:rsidRDefault="00344089" w:rsidP="00344089">
      <w:pPr>
        <w:pStyle w:val="TOC1"/>
        <w:rPr>
          <w:rStyle w:val="Hyperlink"/>
          <w:color w:val="0070C0"/>
          <w:sz w:val="20"/>
          <w:szCs w:val="16"/>
        </w:rPr>
      </w:pPr>
      <w:hyperlink w:anchor="_Toc219985604" w:history="1">
        <w:r w:rsidRPr="00344089">
          <w:rPr>
            <w:rStyle w:val="Hyperlink"/>
            <w:color w:val="0070C0"/>
            <w:sz w:val="20"/>
            <w:szCs w:val="16"/>
          </w:rPr>
          <w:t>Apartment prices up 20-30% in 2025</w:t>
        </w:r>
      </w:hyperlink>
    </w:p>
    <w:p w14:paraId="5B9EE958" w14:textId="66DE1FB4" w:rsidR="00344089" w:rsidRPr="00344089" w:rsidRDefault="00344089" w:rsidP="00344089">
      <w:pPr>
        <w:pStyle w:val="TOC1"/>
        <w:rPr>
          <w:rStyle w:val="Hyperlink"/>
          <w:color w:val="0070C0"/>
        </w:rPr>
      </w:pPr>
      <w:hyperlink w:anchor="_Toc219985606" w:history="1">
        <w:r w:rsidRPr="00344089">
          <w:rPr>
            <w:rStyle w:val="Hyperlink"/>
            <w:color w:val="0070C0"/>
          </w:rPr>
          <w:t>OIL&amp;GAS&amp;ENERGY&amp;MINING</w:t>
        </w:r>
      </w:hyperlink>
    </w:p>
    <w:p w14:paraId="7A6ABD44" w14:textId="482AD8F0" w:rsidR="00344089" w:rsidRPr="00344089" w:rsidRDefault="00344089" w:rsidP="00344089">
      <w:pPr>
        <w:pStyle w:val="TOC1"/>
        <w:rPr>
          <w:rStyle w:val="Hyperlink"/>
          <w:color w:val="0070C0"/>
          <w:sz w:val="20"/>
          <w:szCs w:val="16"/>
        </w:rPr>
      </w:pPr>
      <w:hyperlink w:anchor="_Toc219985607" w:history="1">
        <w:r w:rsidRPr="00344089">
          <w:rPr>
            <w:rStyle w:val="Hyperlink"/>
            <w:color w:val="0070C0"/>
            <w:sz w:val="20"/>
            <w:szCs w:val="16"/>
          </w:rPr>
          <w:t>EVN secures financing for Quang Trach II LNG power plant</w:t>
        </w:r>
      </w:hyperlink>
    </w:p>
    <w:p w14:paraId="6BEBD3E9" w14:textId="2BDA7B03" w:rsidR="00344089" w:rsidRPr="00344089" w:rsidRDefault="00344089" w:rsidP="00344089">
      <w:pPr>
        <w:pStyle w:val="TOC1"/>
        <w:rPr>
          <w:rStyle w:val="Hyperlink"/>
          <w:color w:val="0070C0"/>
          <w:sz w:val="20"/>
          <w:szCs w:val="16"/>
        </w:rPr>
      </w:pPr>
      <w:hyperlink w:anchor="_Toc219985608" w:history="1">
        <w:r w:rsidRPr="00344089">
          <w:rPr>
            <w:rStyle w:val="Hyperlink"/>
            <w:color w:val="0070C0"/>
            <w:sz w:val="20"/>
            <w:szCs w:val="16"/>
          </w:rPr>
          <w:t>PC1 teams up with DENZAI on regional wind projects</w:t>
        </w:r>
      </w:hyperlink>
    </w:p>
    <w:p w14:paraId="512D7560" w14:textId="673C7B6D" w:rsidR="00344089" w:rsidRPr="00344089" w:rsidRDefault="00344089" w:rsidP="00344089">
      <w:pPr>
        <w:pStyle w:val="TOC1"/>
        <w:rPr>
          <w:rStyle w:val="Hyperlink"/>
          <w:color w:val="0070C0"/>
        </w:rPr>
      </w:pPr>
      <w:hyperlink w:anchor="_Toc219985609" w:history="1">
        <w:r w:rsidRPr="00344089">
          <w:rPr>
            <w:rStyle w:val="Hyperlink"/>
            <w:color w:val="0070C0"/>
          </w:rPr>
          <w:t>LEGAL</w:t>
        </w:r>
      </w:hyperlink>
    </w:p>
    <w:p w14:paraId="57FCB4B9" w14:textId="46FF9DB3" w:rsidR="00344089" w:rsidRPr="00344089" w:rsidRDefault="00344089" w:rsidP="00344089">
      <w:pPr>
        <w:pStyle w:val="TOC1"/>
        <w:rPr>
          <w:rStyle w:val="Hyperlink"/>
          <w:color w:val="0070C0"/>
          <w:sz w:val="20"/>
          <w:szCs w:val="16"/>
        </w:rPr>
      </w:pPr>
      <w:hyperlink w:anchor="_Toc219985610" w:history="1">
        <w:r w:rsidRPr="00344089">
          <w:rPr>
            <w:rStyle w:val="Hyperlink"/>
            <w:color w:val="0070C0"/>
            <w:sz w:val="20"/>
            <w:szCs w:val="16"/>
          </w:rPr>
          <w:t>Preferential tax policies for private sector issued</w:t>
        </w:r>
      </w:hyperlink>
    </w:p>
    <w:p w14:paraId="70DCF9AD" w14:textId="7F3D2DB1" w:rsidR="00344089" w:rsidRPr="00344089" w:rsidRDefault="00344089" w:rsidP="00344089">
      <w:pPr>
        <w:pStyle w:val="TOC1"/>
        <w:rPr>
          <w:rStyle w:val="Hyperlink"/>
          <w:color w:val="0070C0"/>
          <w:sz w:val="20"/>
          <w:szCs w:val="16"/>
        </w:rPr>
      </w:pPr>
      <w:hyperlink w:anchor="_Toc219985612" w:history="1">
        <w:r w:rsidRPr="00344089">
          <w:rPr>
            <w:rStyle w:val="Hyperlink"/>
            <w:color w:val="0070C0"/>
            <w:sz w:val="20"/>
            <w:szCs w:val="16"/>
          </w:rPr>
          <w:t>New procedures for pilot cryptocurrency asset market introduced</w:t>
        </w:r>
      </w:hyperlink>
    </w:p>
    <w:p w14:paraId="1CEDA6C9" w14:textId="44FADDD2" w:rsidR="00344089" w:rsidRPr="00344089" w:rsidRDefault="00344089" w:rsidP="00344089">
      <w:pPr>
        <w:pStyle w:val="TOC1"/>
        <w:rPr>
          <w:rStyle w:val="Hyperlink"/>
          <w:color w:val="0070C0"/>
          <w:sz w:val="20"/>
          <w:szCs w:val="16"/>
        </w:rPr>
      </w:pPr>
      <w:r w:rsidRPr="00344089">
        <w:rPr>
          <w:rStyle w:val="Hyperlink"/>
          <w:color w:val="0070C0"/>
          <w:sz w:val="20"/>
          <w:szCs w:val="16"/>
        </w:rPr>
        <w:fldChar w:fldCharType="end"/>
      </w:r>
    </w:p>
    <w:p w14:paraId="1E5EFF22" w14:textId="77777777" w:rsidR="00344089" w:rsidRPr="00344089" w:rsidRDefault="00344089" w:rsidP="00344089"/>
    <w:p w14:paraId="7A584D60" w14:textId="77777777" w:rsidR="00344089" w:rsidRDefault="00344089" w:rsidP="00344089"/>
    <w:p w14:paraId="19A07FE4" w14:textId="20BEFA98" w:rsidR="00344089" w:rsidRDefault="00344089" w:rsidP="00344089">
      <w:pPr>
        <w:pStyle w:val="Heading1"/>
        <w:shd w:val="clear" w:color="auto" w:fill="FFFFFF"/>
        <w:spacing w:before="0" w:line="288" w:lineRule="atLeast"/>
        <w:rPr>
          <w:rFonts w:ascii="Aptos" w:eastAsia="Malgun Gothic" w:hAnsi="Aptos" w:cs="Times New Roman"/>
          <w:color w:val="002060"/>
        </w:rPr>
      </w:pPr>
      <w:bookmarkStart w:id="59" w:name="_Toc219985587"/>
      <w:r>
        <w:rPr>
          <w:rFonts w:ascii="Aptos" w:eastAsia="Malgun Gothic" w:hAnsi="Aptos" w:cs="Times New Roman"/>
          <w:color w:val="002060"/>
        </w:rPr>
        <w:t>TOP NEWS</w:t>
      </w:r>
      <w:bookmarkEnd w:id="59"/>
    </w:p>
    <w:p w14:paraId="0DD21AB1" w14:textId="77777777" w:rsidR="00344089" w:rsidRDefault="00344089" w:rsidP="00344089"/>
    <w:p w14:paraId="2739CC47" w14:textId="77777777" w:rsidR="00344089" w:rsidRPr="00344089" w:rsidRDefault="00344089" w:rsidP="00344089"/>
    <w:p w14:paraId="33DC9F3F" w14:textId="77777777" w:rsidR="00942203" w:rsidRPr="00942203" w:rsidRDefault="00942203" w:rsidP="00344089">
      <w:pPr>
        <w:pStyle w:val="Heading2"/>
        <w:rPr>
          <w:rFonts w:ascii="Aptos" w:hAnsi="Aptos"/>
          <w:color w:val="002060"/>
          <w:sz w:val="24"/>
          <w:szCs w:val="24"/>
        </w:rPr>
      </w:pPr>
      <w:bookmarkStart w:id="60" w:name="_Toc219985588"/>
      <w:r w:rsidRPr="00942203">
        <w:rPr>
          <w:rFonts w:ascii="Aptos" w:hAnsi="Aptos" w:cs="Calibri"/>
          <w:color w:val="002060"/>
          <w:sz w:val="24"/>
          <w:szCs w:val="24"/>
        </w:rPr>
        <w:t>VIETNAM’S UPGRADE TO EMERGING MARKET STATUS (2026): WHAT FOREIGN INVESTORS MUST DO NOW TO BE READY</w:t>
      </w:r>
      <w:bookmarkEnd w:id="60"/>
    </w:p>
    <w:p w14:paraId="5BA930B1" w14:textId="37163AA2" w:rsidR="00942203" w:rsidRDefault="00942203" w:rsidP="00942203">
      <w:pPr>
        <w:shd w:val="clear" w:color="auto" w:fill="FFFFFF"/>
        <w:jc w:val="both"/>
        <w:rPr>
          <w:rFonts w:ascii="Aptos" w:eastAsia="Times New Roman" w:hAnsi="Aptos" w:cs="Times New Roman"/>
          <w:i/>
          <w:iCs/>
          <w:color w:val="002060"/>
          <w:sz w:val="18"/>
          <w:szCs w:val="18"/>
        </w:rPr>
      </w:pPr>
      <w:r w:rsidRPr="00942203">
        <w:rPr>
          <w:rFonts w:ascii="Aptos" w:hAnsi="Aptos" w:cs="Calibri"/>
          <w:b/>
          <w:bCs/>
          <w:i/>
          <w:iCs/>
          <w:color w:val="002060"/>
          <w:sz w:val="18"/>
          <w:szCs w:val="18"/>
        </w:rPr>
        <w:t> </w:t>
      </w:r>
      <w:r w:rsidRPr="00942203">
        <w:rPr>
          <w:rFonts w:ascii="Aptos" w:eastAsia="Times New Roman" w:hAnsi="Aptos" w:cs="Times New Roman"/>
          <w:i/>
          <w:iCs/>
          <w:color w:val="002060"/>
          <w:sz w:val="18"/>
          <w:szCs w:val="18"/>
        </w:rPr>
        <w:t xml:space="preserve">Dr. Oliver Massmann </w:t>
      </w:r>
      <w:r w:rsidRPr="00942203">
        <w:rPr>
          <w:rFonts w:ascii="Aptos" w:eastAsia="Times New Roman" w:hAnsi="Aptos" w:cs="Times New Roman"/>
          <w:i/>
          <w:iCs/>
          <w:color w:val="002060"/>
          <w:sz w:val="18"/>
          <w:szCs w:val="18"/>
        </w:rPr>
        <w:t>-</w:t>
      </w:r>
      <w:r w:rsidRPr="00942203">
        <w:rPr>
          <w:rFonts w:ascii="Aptos" w:eastAsia="Times New Roman" w:hAnsi="Aptos" w:cs="Times New Roman"/>
          <w:i/>
          <w:iCs/>
          <w:color w:val="002060"/>
          <w:sz w:val="18"/>
          <w:szCs w:val="18"/>
        </w:rPr>
        <w:t xml:space="preserve"> Duane Morris Vietnam LLC</w:t>
      </w:r>
    </w:p>
    <w:p w14:paraId="4F81869E" w14:textId="77777777" w:rsidR="00942203" w:rsidRPr="00942203" w:rsidRDefault="00942203" w:rsidP="00942203">
      <w:pPr>
        <w:shd w:val="clear" w:color="auto" w:fill="FFFFFF"/>
        <w:jc w:val="both"/>
        <w:rPr>
          <w:rFonts w:ascii="Aptos" w:eastAsia="Times New Roman" w:hAnsi="Aptos" w:cs="Times New Roman"/>
          <w:i/>
          <w:iCs/>
          <w:color w:val="002060"/>
          <w:sz w:val="18"/>
          <w:szCs w:val="18"/>
        </w:rPr>
      </w:pPr>
    </w:p>
    <w:p w14:paraId="7855B2B8" w14:textId="77777777" w:rsidR="00942203" w:rsidRPr="00942203" w:rsidRDefault="00942203" w:rsidP="00942203">
      <w:pPr>
        <w:jc w:val="both"/>
        <w:rPr>
          <w:rFonts w:ascii="Aptos" w:hAnsi="Aptos"/>
          <w:color w:val="002060"/>
        </w:rPr>
      </w:pPr>
      <w:r w:rsidRPr="00942203">
        <w:rPr>
          <w:rFonts w:ascii="Aptos" w:hAnsi="Aptos" w:cs="Calibri"/>
          <w:color w:val="002060"/>
        </w:rPr>
        <w:t>The waiting game is over. FTSE Russell has officially announced that Vietnam will be reclassified to Secondary Emerging Market (EM) status effective September 2026. For foreign investors, this is no longer a "if" but a "when." The window to position capital before the massive liquidity wave hits is closing fast. This article outlines the new rules of engagement, where the smart money is positioning, and the structural pitfalls that could trap the unprepared.</w:t>
      </w:r>
    </w:p>
    <w:p w14:paraId="0AB62E24" w14:textId="288FA2A6" w:rsidR="00942203" w:rsidRPr="00942203" w:rsidRDefault="00942203" w:rsidP="00942203">
      <w:pPr>
        <w:jc w:val="both"/>
        <w:rPr>
          <w:rFonts w:ascii="Aptos" w:hAnsi="Aptos"/>
          <w:color w:val="002060"/>
        </w:rPr>
      </w:pPr>
    </w:p>
    <w:p w14:paraId="0A14C0C5" w14:textId="77777777" w:rsidR="00942203" w:rsidRPr="00942203" w:rsidRDefault="00942203" w:rsidP="00942203">
      <w:pPr>
        <w:numPr>
          <w:ilvl w:val="0"/>
          <w:numId w:val="6"/>
        </w:numPr>
        <w:spacing w:after="0"/>
        <w:jc w:val="both"/>
        <w:rPr>
          <w:rFonts w:ascii="Aptos" w:eastAsia="Times New Roman" w:hAnsi="Aptos"/>
          <w:color w:val="002060"/>
        </w:rPr>
      </w:pPr>
      <w:r w:rsidRPr="00942203">
        <w:rPr>
          <w:rFonts w:ascii="Aptos" w:eastAsia="Times New Roman" w:hAnsi="Aptos" w:cs="Calibri"/>
          <w:b/>
          <w:bCs/>
          <w:color w:val="002060"/>
        </w:rPr>
        <w:t>What the FTSE upgrade really changes (and what it doesn’t)</w:t>
      </w:r>
    </w:p>
    <w:p w14:paraId="5934070D" w14:textId="77777777" w:rsidR="00942203" w:rsidRPr="00942203" w:rsidRDefault="00942203" w:rsidP="00942203">
      <w:pPr>
        <w:jc w:val="both"/>
        <w:rPr>
          <w:rFonts w:ascii="Aptos" w:hAnsi="Aptos"/>
          <w:color w:val="002060"/>
        </w:rPr>
      </w:pPr>
      <w:r w:rsidRPr="00942203">
        <w:rPr>
          <w:rFonts w:ascii="Aptos" w:hAnsi="Aptos" w:cs="Calibri"/>
          <w:color w:val="002060"/>
        </w:rPr>
        <w:t xml:space="preserve">The upgrade is a structural transformation, not just a label change. It fundamentally alters the "plumbing" of how foreign money enters Vietnam via changes in legislation made for Vietnam to gain the status. </w:t>
      </w:r>
    </w:p>
    <w:p w14:paraId="3BFF747C" w14:textId="77777777" w:rsidR="00942203" w:rsidRPr="00942203" w:rsidRDefault="00942203" w:rsidP="00942203">
      <w:pPr>
        <w:numPr>
          <w:ilvl w:val="0"/>
          <w:numId w:val="7"/>
        </w:numPr>
        <w:spacing w:after="0"/>
        <w:jc w:val="both"/>
        <w:rPr>
          <w:rFonts w:ascii="Aptos" w:eastAsia="Times New Roman" w:hAnsi="Aptos"/>
          <w:color w:val="002060"/>
        </w:rPr>
      </w:pPr>
      <w:r w:rsidRPr="00942203">
        <w:rPr>
          <w:rFonts w:ascii="Aptos" w:eastAsia="Times New Roman" w:hAnsi="Aptos" w:cs="Calibri"/>
          <w:b/>
          <w:bCs/>
          <w:color w:val="002060"/>
        </w:rPr>
        <w:t>The "Pre-funding" Removal is the Game Changer:</w:t>
      </w:r>
      <w:r w:rsidRPr="00942203">
        <w:rPr>
          <w:rFonts w:ascii="Aptos" w:eastAsia="Times New Roman" w:hAnsi="Aptos" w:cs="Calibri"/>
          <w:color w:val="002060"/>
        </w:rPr>
        <w:t> Historically, Vietnam required foreign investors to have 100% cash on hand before placing a trade. This was a deal-breaker for global institutional investors. The new Non-Prefunding (</w:t>
      </w:r>
      <w:proofErr w:type="spellStart"/>
      <w:r w:rsidRPr="00942203">
        <w:rPr>
          <w:rFonts w:ascii="Aptos" w:eastAsia="Times New Roman" w:hAnsi="Aptos" w:cs="Calibri"/>
          <w:color w:val="002060"/>
        </w:rPr>
        <w:t>NPF</w:t>
      </w:r>
      <w:proofErr w:type="spellEnd"/>
      <w:r w:rsidRPr="00942203">
        <w:rPr>
          <w:rFonts w:ascii="Aptos" w:eastAsia="Times New Roman" w:hAnsi="Aptos" w:cs="Calibri"/>
          <w:color w:val="002060"/>
        </w:rPr>
        <w:t xml:space="preserve">) model introduced to get the status for Vietnam allows investors to settle trades </w:t>
      </w:r>
      <w:proofErr w:type="gramStart"/>
      <w:r w:rsidRPr="00942203">
        <w:rPr>
          <w:rFonts w:ascii="Aptos" w:eastAsia="Times New Roman" w:hAnsi="Aptos" w:cs="Calibri"/>
          <w:color w:val="002060"/>
        </w:rPr>
        <w:t>similar to</w:t>
      </w:r>
      <w:proofErr w:type="gramEnd"/>
      <w:r w:rsidRPr="00942203">
        <w:rPr>
          <w:rFonts w:ascii="Aptos" w:eastAsia="Times New Roman" w:hAnsi="Aptos" w:cs="Calibri"/>
          <w:color w:val="002060"/>
        </w:rPr>
        <w:t xml:space="preserve"> developed markets (</w:t>
      </w:r>
      <w:proofErr w:type="spellStart"/>
      <w:r w:rsidRPr="00942203">
        <w:rPr>
          <w:rFonts w:ascii="Aptos" w:eastAsia="Times New Roman" w:hAnsi="Aptos" w:cs="Calibri"/>
          <w:color w:val="002060"/>
        </w:rPr>
        <w:t>T+2</w:t>
      </w:r>
      <w:proofErr w:type="spellEnd"/>
      <w:r w:rsidRPr="00942203">
        <w:rPr>
          <w:rFonts w:ascii="Aptos" w:eastAsia="Times New Roman" w:hAnsi="Aptos" w:cs="Calibri"/>
          <w:color w:val="002060"/>
        </w:rPr>
        <w:t>), removing the single biggest friction point for capital entry.</w:t>
      </w:r>
    </w:p>
    <w:p w14:paraId="52248F10" w14:textId="77777777" w:rsidR="00942203" w:rsidRPr="00942203" w:rsidRDefault="00942203" w:rsidP="00942203">
      <w:pPr>
        <w:numPr>
          <w:ilvl w:val="0"/>
          <w:numId w:val="7"/>
        </w:numPr>
        <w:spacing w:after="0"/>
        <w:jc w:val="both"/>
        <w:rPr>
          <w:rFonts w:ascii="Aptos" w:eastAsia="Times New Roman" w:hAnsi="Aptos"/>
          <w:color w:val="002060"/>
        </w:rPr>
      </w:pPr>
      <w:r w:rsidRPr="00942203">
        <w:rPr>
          <w:rFonts w:ascii="Aptos" w:eastAsia="Times New Roman" w:hAnsi="Aptos" w:cs="Calibri"/>
          <w:b/>
          <w:bCs/>
          <w:color w:val="002060"/>
        </w:rPr>
        <w:t>Visibility and Liquidity:</w:t>
      </w:r>
      <w:r w:rsidRPr="00942203">
        <w:rPr>
          <w:rFonts w:ascii="Aptos" w:eastAsia="Times New Roman" w:hAnsi="Aptos" w:cs="Calibri"/>
          <w:color w:val="002060"/>
        </w:rPr>
        <w:t> Inclusion in the FTSE Emerging Index forces passive funds (ETFs) that track this index to automatically buy Vietnamese stocks. This creates a guaranteed "floor" of demand that did not exist before.</w:t>
      </w:r>
    </w:p>
    <w:p w14:paraId="5F9146BB" w14:textId="77777777" w:rsidR="00942203" w:rsidRPr="00942203" w:rsidRDefault="00942203" w:rsidP="00942203">
      <w:pPr>
        <w:jc w:val="both"/>
        <w:rPr>
          <w:rFonts w:ascii="Aptos" w:hAnsi="Aptos"/>
          <w:color w:val="002060"/>
        </w:rPr>
      </w:pPr>
      <w:r w:rsidRPr="00942203">
        <w:rPr>
          <w:rFonts w:ascii="Aptos" w:hAnsi="Aptos" w:cs="Calibri"/>
          <w:b/>
          <w:bCs/>
          <w:color w:val="002060"/>
        </w:rPr>
        <w:t>What it DOESN'T Change:</w:t>
      </w:r>
      <w:r w:rsidRPr="00942203">
        <w:rPr>
          <w:rFonts w:ascii="Aptos" w:hAnsi="Aptos" w:cs="Calibri"/>
          <w:color w:val="002060"/>
        </w:rPr>
        <w:t xml:space="preserve"> It does not immediately remove all Foreign Ownership Limits (FOL) across the board. While liquidity will improve, the legal caps on how much of a bank or telecom company you can own remain in place. Investors must still navigate these "rooms" and structure their investments upon </w:t>
      </w:r>
      <w:proofErr w:type="gramStart"/>
      <w:r w:rsidRPr="00942203">
        <w:rPr>
          <w:rFonts w:ascii="Aptos" w:hAnsi="Aptos" w:cs="Calibri"/>
          <w:color w:val="002060"/>
        </w:rPr>
        <w:t>entering into</w:t>
      </w:r>
      <w:proofErr w:type="gramEnd"/>
      <w:r w:rsidRPr="00942203">
        <w:rPr>
          <w:rFonts w:ascii="Aptos" w:hAnsi="Aptos" w:cs="Calibri"/>
          <w:color w:val="002060"/>
        </w:rPr>
        <w:t xml:space="preserve"> Vietnam.</w:t>
      </w:r>
    </w:p>
    <w:p w14:paraId="63535FAE" w14:textId="77777777" w:rsidR="00942203" w:rsidRPr="00942203" w:rsidRDefault="00942203" w:rsidP="00942203">
      <w:pPr>
        <w:jc w:val="both"/>
        <w:rPr>
          <w:rFonts w:ascii="Aptos" w:hAnsi="Aptos"/>
          <w:color w:val="002060"/>
        </w:rPr>
      </w:pPr>
      <w:r w:rsidRPr="00942203">
        <w:rPr>
          <w:rFonts w:ascii="Aptos" w:hAnsi="Aptos" w:cs="Calibri"/>
          <w:color w:val="002060"/>
        </w:rPr>
        <w:t> </w:t>
      </w:r>
    </w:p>
    <w:p w14:paraId="108A77B2" w14:textId="77777777" w:rsidR="00942203" w:rsidRPr="00942203" w:rsidRDefault="00942203" w:rsidP="00942203">
      <w:pPr>
        <w:numPr>
          <w:ilvl w:val="0"/>
          <w:numId w:val="6"/>
        </w:numPr>
        <w:spacing w:after="0"/>
        <w:jc w:val="both"/>
        <w:rPr>
          <w:rFonts w:ascii="Aptos" w:eastAsia="Times New Roman" w:hAnsi="Aptos"/>
          <w:color w:val="002060"/>
        </w:rPr>
      </w:pPr>
      <w:r w:rsidRPr="00942203">
        <w:rPr>
          <w:rFonts w:ascii="Aptos" w:eastAsia="Times New Roman" w:hAnsi="Aptos" w:cs="Calibri"/>
          <w:b/>
          <w:bCs/>
          <w:color w:val="002060"/>
        </w:rPr>
        <w:t xml:space="preserve">Sectors under immediate regulatory stress </w:t>
      </w:r>
    </w:p>
    <w:p w14:paraId="2B1EA734" w14:textId="77777777" w:rsidR="00942203" w:rsidRPr="00942203" w:rsidRDefault="00942203" w:rsidP="00942203">
      <w:pPr>
        <w:jc w:val="both"/>
        <w:rPr>
          <w:rFonts w:ascii="Aptos" w:hAnsi="Aptos"/>
          <w:color w:val="002060"/>
        </w:rPr>
      </w:pPr>
      <w:r w:rsidRPr="00942203">
        <w:rPr>
          <w:rFonts w:ascii="Aptos" w:hAnsi="Aptos" w:cs="Calibri"/>
          <w:color w:val="002060"/>
        </w:rPr>
        <w:t>The government is racing to upgrade regulations to match the market status. This creates specific "stress points" where opportunities are hidden.</w:t>
      </w:r>
    </w:p>
    <w:p w14:paraId="520150ED" w14:textId="77777777" w:rsidR="00942203" w:rsidRPr="00942203" w:rsidRDefault="00942203" w:rsidP="00942203">
      <w:pPr>
        <w:numPr>
          <w:ilvl w:val="0"/>
          <w:numId w:val="8"/>
        </w:numPr>
        <w:spacing w:after="0"/>
        <w:jc w:val="both"/>
        <w:rPr>
          <w:rFonts w:ascii="Aptos" w:eastAsia="Times New Roman" w:hAnsi="Aptos"/>
          <w:color w:val="002060"/>
        </w:rPr>
      </w:pPr>
      <w:r w:rsidRPr="00942203">
        <w:rPr>
          <w:rFonts w:ascii="Aptos" w:eastAsia="Times New Roman" w:hAnsi="Aptos" w:cs="Calibri"/>
          <w:b/>
          <w:bCs/>
          <w:color w:val="002060"/>
        </w:rPr>
        <w:t>Banking:</w:t>
      </w:r>
      <w:r w:rsidRPr="00942203">
        <w:rPr>
          <w:rFonts w:ascii="Aptos" w:eastAsia="Times New Roman" w:hAnsi="Aptos" w:cs="Calibri"/>
          <w:color w:val="002060"/>
        </w:rPr>
        <w:t> The sector is hungry for capital. To meet Basel III standards and sustain credit growth, banks need foreign equity. It is important for investors to watch for banks undergoing "mandatory transfer" (banks required to take over weak banks). New decrees allow these specific banks to lift the foreign ownership limit from 30% to 49%. This is a rare window for foreign strategic investors to gain significant control.</w:t>
      </w:r>
    </w:p>
    <w:p w14:paraId="178A888A" w14:textId="77777777" w:rsidR="00942203" w:rsidRPr="00942203" w:rsidRDefault="00942203" w:rsidP="00942203">
      <w:pPr>
        <w:numPr>
          <w:ilvl w:val="0"/>
          <w:numId w:val="8"/>
        </w:numPr>
        <w:spacing w:after="0"/>
        <w:jc w:val="both"/>
        <w:rPr>
          <w:rFonts w:ascii="Aptos" w:eastAsia="Times New Roman" w:hAnsi="Aptos"/>
          <w:color w:val="002060"/>
        </w:rPr>
      </w:pPr>
      <w:r w:rsidRPr="00942203">
        <w:rPr>
          <w:rFonts w:ascii="Aptos" w:eastAsia="Times New Roman" w:hAnsi="Aptos" w:cs="Calibri"/>
          <w:b/>
          <w:bCs/>
          <w:color w:val="002060"/>
        </w:rPr>
        <w:t>Energy:</w:t>
      </w:r>
      <w:r w:rsidRPr="00942203">
        <w:rPr>
          <w:rFonts w:ascii="Aptos" w:eastAsia="Times New Roman" w:hAnsi="Aptos" w:cs="Calibri"/>
          <w:color w:val="002060"/>
        </w:rPr>
        <w:t> The implementation of Power Development Plan VIII (</w:t>
      </w:r>
      <w:proofErr w:type="spellStart"/>
      <w:r w:rsidRPr="00942203">
        <w:rPr>
          <w:rFonts w:ascii="Aptos" w:eastAsia="Times New Roman" w:hAnsi="Aptos" w:cs="Calibri"/>
          <w:color w:val="002060"/>
        </w:rPr>
        <w:t>PDP8</w:t>
      </w:r>
      <w:proofErr w:type="spellEnd"/>
      <w:r w:rsidRPr="00942203">
        <w:rPr>
          <w:rFonts w:ascii="Aptos" w:eastAsia="Times New Roman" w:hAnsi="Aptos" w:cs="Calibri"/>
          <w:color w:val="002060"/>
        </w:rPr>
        <w:t>) is now in the "hard" phase—pricing negotiations. In other words, investors in renewable energy are facing strict price ceilings. However, the inauguration of the first LNG power plants signals a shift. The government is fast-tracking LNG legal frameworks to prevent power shortages, making this a prime sector for infrastructure investors who can navigate Public-Private Partnership (PPP) laws.</w:t>
      </w:r>
    </w:p>
    <w:p w14:paraId="38A4D3F3" w14:textId="77777777" w:rsidR="00942203" w:rsidRPr="00942203" w:rsidRDefault="00942203" w:rsidP="00942203">
      <w:pPr>
        <w:numPr>
          <w:ilvl w:val="0"/>
          <w:numId w:val="8"/>
        </w:numPr>
        <w:spacing w:after="0"/>
        <w:jc w:val="both"/>
        <w:rPr>
          <w:rFonts w:ascii="Aptos" w:eastAsia="Times New Roman" w:hAnsi="Aptos"/>
          <w:color w:val="002060"/>
        </w:rPr>
      </w:pPr>
      <w:r w:rsidRPr="00942203">
        <w:rPr>
          <w:rFonts w:ascii="Aptos" w:eastAsia="Times New Roman" w:hAnsi="Aptos" w:cs="Calibri"/>
          <w:b/>
          <w:bCs/>
          <w:color w:val="002060"/>
        </w:rPr>
        <w:t>Real Estate:</w:t>
      </w:r>
      <w:r w:rsidRPr="00942203">
        <w:rPr>
          <w:rFonts w:ascii="Aptos" w:eastAsia="Times New Roman" w:hAnsi="Aptos" w:cs="Calibri"/>
          <w:color w:val="002060"/>
        </w:rPr>
        <w:t xml:space="preserve"> The trio of new laws (Law on Land, Law on Housing, Law on Real Estate Business) effective recently has cleared the legal logjam but raised compliance bars. According to the new laws, access to land is cleaner but more expensive due to market-based land valuation. </w:t>
      </w:r>
    </w:p>
    <w:p w14:paraId="2663E580" w14:textId="77777777" w:rsidR="00942203" w:rsidRPr="00942203" w:rsidRDefault="00942203" w:rsidP="00942203">
      <w:pPr>
        <w:ind w:left="720"/>
        <w:jc w:val="both"/>
        <w:rPr>
          <w:rFonts w:ascii="Aptos" w:hAnsi="Aptos"/>
          <w:color w:val="002060"/>
        </w:rPr>
      </w:pPr>
      <w:r w:rsidRPr="00942203">
        <w:rPr>
          <w:rFonts w:ascii="Aptos" w:hAnsi="Aptos" w:cs="Calibri"/>
          <w:color w:val="002060"/>
        </w:rPr>
        <w:t> </w:t>
      </w:r>
    </w:p>
    <w:p w14:paraId="61681945" w14:textId="77777777" w:rsidR="00942203" w:rsidRPr="00942203" w:rsidRDefault="00942203" w:rsidP="00942203">
      <w:pPr>
        <w:numPr>
          <w:ilvl w:val="0"/>
          <w:numId w:val="6"/>
        </w:numPr>
        <w:spacing w:after="0"/>
        <w:jc w:val="both"/>
        <w:rPr>
          <w:rFonts w:ascii="Aptos" w:eastAsia="Times New Roman" w:hAnsi="Aptos"/>
          <w:color w:val="002060"/>
        </w:rPr>
      </w:pPr>
      <w:r w:rsidRPr="00942203">
        <w:rPr>
          <w:rFonts w:ascii="Aptos" w:eastAsia="Times New Roman" w:hAnsi="Aptos" w:cs="Calibri"/>
          <w:b/>
          <w:bCs/>
          <w:color w:val="002060"/>
        </w:rPr>
        <w:t>Structuring pitfalls we already see</w:t>
      </w:r>
    </w:p>
    <w:p w14:paraId="719E47A0" w14:textId="77777777" w:rsidR="00942203" w:rsidRPr="00942203" w:rsidRDefault="00942203" w:rsidP="00942203">
      <w:pPr>
        <w:jc w:val="both"/>
        <w:rPr>
          <w:rFonts w:ascii="Aptos" w:hAnsi="Aptos"/>
          <w:color w:val="002060"/>
        </w:rPr>
      </w:pPr>
      <w:r w:rsidRPr="00942203">
        <w:rPr>
          <w:rFonts w:ascii="Aptos" w:hAnsi="Aptos" w:cs="Calibri"/>
          <w:color w:val="002060"/>
        </w:rPr>
        <w:t>As interest spikes, we see will investors rushing in and making avoidable structural errors that hurt them later. Below are some of the structuring pitfalls we are likely to witness in the next course of business in Vietnam.</w:t>
      </w:r>
    </w:p>
    <w:p w14:paraId="602EC3FA" w14:textId="77777777" w:rsidR="00942203" w:rsidRPr="00942203" w:rsidRDefault="00942203" w:rsidP="00942203">
      <w:pPr>
        <w:numPr>
          <w:ilvl w:val="0"/>
          <w:numId w:val="9"/>
        </w:numPr>
        <w:spacing w:after="0"/>
        <w:jc w:val="both"/>
        <w:rPr>
          <w:rFonts w:ascii="Aptos" w:eastAsia="Times New Roman" w:hAnsi="Aptos"/>
          <w:color w:val="002060"/>
        </w:rPr>
      </w:pPr>
      <w:r w:rsidRPr="00942203">
        <w:rPr>
          <w:rFonts w:ascii="Aptos" w:eastAsia="Times New Roman" w:hAnsi="Aptos" w:cs="Calibri"/>
          <w:b/>
          <w:bCs/>
          <w:color w:val="002060"/>
        </w:rPr>
        <w:t>Thin Capitalization:</w:t>
      </w:r>
      <w:r w:rsidRPr="00942203">
        <w:rPr>
          <w:rFonts w:ascii="Aptos" w:eastAsia="Times New Roman" w:hAnsi="Aptos" w:cs="Calibri"/>
          <w:color w:val="002060"/>
        </w:rPr>
        <w:t> To accelerate the process of setting up a company in Vietnam, we have seen investors establishing companies with minimal capital (e.g., $10,000) to save cash. In this regard, banks are increasingly blocking payments for services/imports if a company’s registered capital is too low to support its transaction volume. Thus, it is likely that companies with minimal capital will be forced to inject capital later, which requires bureaucratic approval.</w:t>
      </w:r>
    </w:p>
    <w:p w14:paraId="7D213B96" w14:textId="77777777" w:rsidR="00942203" w:rsidRPr="00942203" w:rsidRDefault="00942203" w:rsidP="00942203">
      <w:pPr>
        <w:numPr>
          <w:ilvl w:val="0"/>
          <w:numId w:val="9"/>
        </w:numPr>
        <w:spacing w:after="0"/>
        <w:jc w:val="both"/>
        <w:rPr>
          <w:rFonts w:ascii="Aptos" w:eastAsia="Times New Roman" w:hAnsi="Aptos"/>
          <w:color w:val="002060"/>
        </w:rPr>
      </w:pPr>
      <w:r w:rsidRPr="00942203">
        <w:rPr>
          <w:rFonts w:ascii="Aptos" w:eastAsia="Times New Roman" w:hAnsi="Aptos" w:cs="Calibri"/>
          <w:b/>
          <w:bCs/>
          <w:color w:val="002060"/>
        </w:rPr>
        <w:t>Nominee Structures:</w:t>
      </w:r>
      <w:r w:rsidRPr="00942203">
        <w:rPr>
          <w:rFonts w:ascii="Aptos" w:eastAsia="Times New Roman" w:hAnsi="Aptos" w:cs="Calibri"/>
          <w:color w:val="002060"/>
        </w:rPr>
        <w:t> Lots of companies are using a local individual to hold shares to bypass the 49% limit in certain sectors. Vietnam’s new ultimate beneficial ownership regulations (aligned with FATF) are cracking down on this. Courts are increasingly invalidating these "side agreements," leaving foreign investors with zero legal recourse and total loss of assets.</w:t>
      </w:r>
    </w:p>
    <w:p w14:paraId="7EF7EDAA" w14:textId="77777777" w:rsidR="00942203" w:rsidRPr="00942203" w:rsidRDefault="00942203" w:rsidP="00942203">
      <w:pPr>
        <w:ind w:left="720"/>
        <w:jc w:val="both"/>
        <w:rPr>
          <w:rFonts w:ascii="Aptos" w:hAnsi="Aptos"/>
          <w:color w:val="002060"/>
        </w:rPr>
      </w:pPr>
      <w:r w:rsidRPr="00942203">
        <w:rPr>
          <w:rFonts w:ascii="Aptos" w:hAnsi="Aptos" w:cs="Calibri"/>
          <w:color w:val="002060"/>
        </w:rPr>
        <w:t> </w:t>
      </w:r>
    </w:p>
    <w:p w14:paraId="08657C7C" w14:textId="77777777" w:rsidR="00942203" w:rsidRPr="00942203" w:rsidRDefault="00942203" w:rsidP="00942203">
      <w:pPr>
        <w:numPr>
          <w:ilvl w:val="0"/>
          <w:numId w:val="6"/>
        </w:numPr>
        <w:spacing w:after="0"/>
        <w:jc w:val="both"/>
        <w:rPr>
          <w:rFonts w:ascii="Aptos" w:eastAsia="Times New Roman" w:hAnsi="Aptos"/>
          <w:color w:val="002060"/>
        </w:rPr>
      </w:pPr>
      <w:r w:rsidRPr="00942203">
        <w:rPr>
          <w:rFonts w:ascii="Aptos" w:eastAsia="Times New Roman" w:hAnsi="Aptos" w:cs="Calibri"/>
          <w:b/>
          <w:bCs/>
          <w:color w:val="002060"/>
        </w:rPr>
        <w:t>What Vietnam still does not allow</w:t>
      </w:r>
    </w:p>
    <w:p w14:paraId="38655FEA" w14:textId="77777777" w:rsidR="00942203" w:rsidRPr="00942203" w:rsidRDefault="00942203" w:rsidP="00942203">
      <w:pPr>
        <w:jc w:val="both"/>
        <w:rPr>
          <w:rFonts w:ascii="Aptos" w:hAnsi="Aptos"/>
          <w:color w:val="002060"/>
        </w:rPr>
      </w:pPr>
      <w:r w:rsidRPr="00942203">
        <w:rPr>
          <w:rFonts w:ascii="Aptos" w:hAnsi="Aptos" w:cs="Calibri"/>
          <w:color w:val="002060"/>
        </w:rPr>
        <w:t>Managing expectations is vital. "Emerging Market" status does not mean "Open Market."</w:t>
      </w:r>
    </w:p>
    <w:p w14:paraId="241D56B2" w14:textId="77777777" w:rsidR="00942203" w:rsidRPr="00942203" w:rsidRDefault="00942203" w:rsidP="00942203">
      <w:pPr>
        <w:numPr>
          <w:ilvl w:val="0"/>
          <w:numId w:val="10"/>
        </w:numPr>
        <w:spacing w:after="0"/>
        <w:jc w:val="both"/>
        <w:rPr>
          <w:rFonts w:ascii="Aptos" w:eastAsia="Times New Roman" w:hAnsi="Aptos"/>
          <w:color w:val="002060"/>
        </w:rPr>
      </w:pPr>
      <w:r w:rsidRPr="00942203">
        <w:rPr>
          <w:rFonts w:ascii="Aptos" w:eastAsia="Times New Roman" w:hAnsi="Aptos" w:cs="Calibri"/>
          <w:b/>
          <w:bCs/>
          <w:color w:val="002060"/>
        </w:rPr>
        <w:t>Strict FX Controls</w:t>
      </w:r>
      <w:r w:rsidRPr="00942203">
        <w:rPr>
          <w:rFonts w:ascii="Aptos" w:eastAsia="Times New Roman" w:hAnsi="Aptos" w:cs="Calibri"/>
          <w:color w:val="002060"/>
        </w:rPr>
        <w:t>: You cannot freely wire VND out of the country. Capital repatriation is strictly controlled. You must prove you have paid all taxes and audited your financial statements before remitting profits home.</w:t>
      </w:r>
    </w:p>
    <w:p w14:paraId="1493B778" w14:textId="77777777" w:rsidR="00942203" w:rsidRPr="00942203" w:rsidRDefault="00942203" w:rsidP="00942203">
      <w:pPr>
        <w:numPr>
          <w:ilvl w:val="0"/>
          <w:numId w:val="10"/>
        </w:numPr>
        <w:spacing w:after="0"/>
        <w:jc w:val="both"/>
        <w:rPr>
          <w:rFonts w:ascii="Aptos" w:eastAsia="Times New Roman" w:hAnsi="Aptos"/>
          <w:color w:val="002060"/>
        </w:rPr>
      </w:pPr>
      <w:r w:rsidRPr="00942203">
        <w:rPr>
          <w:rFonts w:ascii="Aptos" w:eastAsia="Times New Roman" w:hAnsi="Aptos" w:cs="Calibri"/>
          <w:b/>
          <w:bCs/>
          <w:color w:val="002060"/>
        </w:rPr>
        <w:t>The "Conditional" List</w:t>
      </w:r>
      <w:r w:rsidRPr="00942203">
        <w:rPr>
          <w:rFonts w:ascii="Aptos" w:eastAsia="Times New Roman" w:hAnsi="Aptos" w:cs="Calibri"/>
          <w:color w:val="002060"/>
        </w:rPr>
        <w:t>: Sectors like Defense, News/Media, and certain Telecommunications remain strictly off-limits or capped at 0-49%. The upgrade does not automatically waive these Foreign Ownership Limits.</w:t>
      </w:r>
    </w:p>
    <w:p w14:paraId="01F2310B" w14:textId="77777777" w:rsidR="00942203" w:rsidRPr="00942203" w:rsidRDefault="00942203" w:rsidP="00942203">
      <w:pPr>
        <w:ind w:left="720"/>
        <w:jc w:val="both"/>
        <w:rPr>
          <w:rFonts w:ascii="Aptos" w:hAnsi="Aptos"/>
          <w:color w:val="002060"/>
        </w:rPr>
      </w:pPr>
      <w:r w:rsidRPr="00942203">
        <w:rPr>
          <w:rFonts w:ascii="Aptos" w:hAnsi="Aptos" w:cs="Calibri"/>
          <w:color w:val="002060"/>
        </w:rPr>
        <w:t> </w:t>
      </w:r>
    </w:p>
    <w:p w14:paraId="43501A2F" w14:textId="77777777" w:rsidR="00942203" w:rsidRPr="00942203" w:rsidRDefault="00942203" w:rsidP="00942203">
      <w:pPr>
        <w:numPr>
          <w:ilvl w:val="0"/>
          <w:numId w:val="6"/>
        </w:numPr>
        <w:spacing w:after="0"/>
        <w:jc w:val="both"/>
        <w:rPr>
          <w:rFonts w:ascii="Aptos" w:eastAsia="Times New Roman" w:hAnsi="Aptos"/>
          <w:color w:val="002060"/>
        </w:rPr>
      </w:pPr>
      <w:r w:rsidRPr="00942203">
        <w:rPr>
          <w:rFonts w:ascii="Aptos" w:eastAsia="Times New Roman" w:hAnsi="Aptos" w:cs="Calibri"/>
          <w:b/>
          <w:bCs/>
          <w:color w:val="002060"/>
        </w:rPr>
        <w:t xml:space="preserve">How investors should prepare </w:t>
      </w:r>
    </w:p>
    <w:p w14:paraId="730956D6" w14:textId="77777777" w:rsidR="00942203" w:rsidRPr="00942203" w:rsidRDefault="00942203" w:rsidP="00942203">
      <w:pPr>
        <w:jc w:val="both"/>
        <w:rPr>
          <w:rFonts w:ascii="Aptos" w:hAnsi="Aptos"/>
          <w:color w:val="002060"/>
        </w:rPr>
      </w:pPr>
      <w:r w:rsidRPr="00942203">
        <w:rPr>
          <w:rFonts w:ascii="Aptos" w:hAnsi="Aptos" w:cs="Calibri"/>
          <w:color w:val="002060"/>
        </w:rPr>
        <w:t>To be ready for the 2026 liquidity event, this is now the time to act.</w:t>
      </w:r>
    </w:p>
    <w:p w14:paraId="485557D0" w14:textId="77777777" w:rsidR="00942203" w:rsidRPr="00942203" w:rsidRDefault="00942203" w:rsidP="00942203">
      <w:pPr>
        <w:numPr>
          <w:ilvl w:val="0"/>
          <w:numId w:val="11"/>
        </w:numPr>
        <w:spacing w:after="0"/>
        <w:jc w:val="both"/>
        <w:rPr>
          <w:rFonts w:ascii="Aptos" w:eastAsia="Times New Roman" w:hAnsi="Aptos"/>
          <w:color w:val="002060"/>
        </w:rPr>
      </w:pPr>
      <w:r w:rsidRPr="00942203">
        <w:rPr>
          <w:rFonts w:ascii="Aptos" w:eastAsia="Times New Roman" w:hAnsi="Aptos" w:cs="Calibri"/>
          <w:b/>
          <w:bCs/>
          <w:color w:val="002060"/>
        </w:rPr>
        <w:t>Audit your entity:</w:t>
      </w:r>
      <w:r w:rsidRPr="00942203">
        <w:rPr>
          <w:rFonts w:ascii="Aptos" w:eastAsia="Times New Roman" w:hAnsi="Aptos" w:cs="Calibri"/>
          <w:color w:val="002060"/>
        </w:rPr>
        <w:t xml:space="preserve"> If you are already in Vietnam, conduct a "health check" on your business. Also, to align with the new regulations, it is important that you must </w:t>
      </w:r>
      <w:proofErr w:type="gramStart"/>
      <w:r w:rsidRPr="00942203">
        <w:rPr>
          <w:rFonts w:ascii="Aptos" w:eastAsia="Times New Roman" w:hAnsi="Aptos" w:cs="Calibri"/>
          <w:color w:val="002060"/>
        </w:rPr>
        <w:t>take a look</w:t>
      </w:r>
      <w:proofErr w:type="gramEnd"/>
      <w:r w:rsidRPr="00942203">
        <w:rPr>
          <w:rFonts w:ascii="Aptos" w:eastAsia="Times New Roman" w:hAnsi="Aptos" w:cs="Calibri"/>
          <w:color w:val="002060"/>
        </w:rPr>
        <w:t xml:space="preserve"> at your current business structure to ensure that it complies fully with the laws of Vietnam to prepare for the tsunami of capital when it hits in September 2026.</w:t>
      </w:r>
    </w:p>
    <w:p w14:paraId="0D169B03" w14:textId="77777777" w:rsidR="00942203" w:rsidRPr="00942203" w:rsidRDefault="00942203" w:rsidP="00942203">
      <w:pPr>
        <w:numPr>
          <w:ilvl w:val="0"/>
          <w:numId w:val="11"/>
        </w:numPr>
        <w:spacing w:after="0"/>
        <w:jc w:val="both"/>
        <w:rPr>
          <w:rFonts w:ascii="Aptos" w:eastAsia="Times New Roman" w:hAnsi="Aptos"/>
          <w:color w:val="002060"/>
        </w:rPr>
      </w:pPr>
      <w:r w:rsidRPr="00942203">
        <w:rPr>
          <w:rFonts w:ascii="Aptos" w:eastAsia="Times New Roman" w:hAnsi="Aptos" w:cs="Calibri"/>
          <w:b/>
          <w:bCs/>
          <w:color w:val="002060"/>
        </w:rPr>
        <w:t>Avoid Structuring Pitfalls:</w:t>
      </w:r>
      <w:r w:rsidRPr="00942203">
        <w:rPr>
          <w:rFonts w:ascii="Aptos" w:eastAsia="Times New Roman" w:hAnsi="Aptos" w:cs="Calibri"/>
          <w:color w:val="002060"/>
        </w:rPr>
        <w:t xml:space="preserve"> To be ready for the next era of Vietnam, it is critical that investors must avoid the already-proven structuring pitfalls by establishing the right structure at the outset before making any important decisions.</w:t>
      </w:r>
    </w:p>
    <w:p w14:paraId="37456A67" w14:textId="77777777" w:rsidR="00942203" w:rsidRPr="00942203" w:rsidRDefault="00942203" w:rsidP="00942203">
      <w:pPr>
        <w:numPr>
          <w:ilvl w:val="0"/>
          <w:numId w:val="11"/>
        </w:numPr>
        <w:spacing w:after="0"/>
        <w:jc w:val="both"/>
        <w:rPr>
          <w:rFonts w:ascii="Aptos" w:eastAsia="Times New Roman" w:hAnsi="Aptos"/>
          <w:color w:val="002060"/>
        </w:rPr>
      </w:pPr>
      <w:r w:rsidRPr="00942203">
        <w:rPr>
          <w:rFonts w:ascii="Aptos" w:eastAsia="Times New Roman" w:hAnsi="Aptos" w:cs="Calibri"/>
          <w:b/>
          <w:bCs/>
          <w:color w:val="002060"/>
        </w:rPr>
        <w:t>Open Securities Accounts:</w:t>
      </w:r>
      <w:r w:rsidRPr="00942203">
        <w:rPr>
          <w:rFonts w:ascii="Aptos" w:eastAsia="Times New Roman" w:hAnsi="Aptos" w:cs="Calibri"/>
          <w:color w:val="002060"/>
        </w:rPr>
        <w:t xml:space="preserve"> For portfolio investors, the new </w:t>
      </w:r>
      <w:proofErr w:type="spellStart"/>
      <w:r w:rsidRPr="00942203">
        <w:rPr>
          <w:rFonts w:ascii="Aptos" w:eastAsia="Times New Roman" w:hAnsi="Aptos" w:cs="Calibri"/>
          <w:color w:val="002060"/>
        </w:rPr>
        <w:t>NPF</w:t>
      </w:r>
      <w:proofErr w:type="spellEnd"/>
      <w:r w:rsidRPr="00942203">
        <w:rPr>
          <w:rFonts w:ascii="Aptos" w:eastAsia="Times New Roman" w:hAnsi="Aptos" w:cs="Calibri"/>
          <w:color w:val="002060"/>
        </w:rPr>
        <w:t xml:space="preserve"> (Non-Prefunding) model requires specific setups with custodians and brokers. Do not wait until September 2026; the KYC (Know Your Customer) queues will be long.</w:t>
      </w:r>
    </w:p>
    <w:p w14:paraId="7D0FC09D" w14:textId="77777777" w:rsidR="00942203" w:rsidRPr="00942203" w:rsidRDefault="00942203" w:rsidP="00942203">
      <w:pPr>
        <w:numPr>
          <w:ilvl w:val="0"/>
          <w:numId w:val="11"/>
        </w:numPr>
        <w:spacing w:after="0"/>
        <w:jc w:val="both"/>
        <w:rPr>
          <w:rFonts w:ascii="Aptos" w:eastAsia="Times New Roman" w:hAnsi="Aptos"/>
          <w:color w:val="002060"/>
        </w:rPr>
      </w:pPr>
      <w:r w:rsidRPr="00942203">
        <w:rPr>
          <w:rFonts w:ascii="Aptos" w:eastAsia="Times New Roman" w:hAnsi="Aptos" w:cs="Calibri"/>
          <w:b/>
          <w:bCs/>
          <w:color w:val="002060"/>
        </w:rPr>
        <w:t>M&amp;A Readiness:</w:t>
      </w:r>
      <w:r w:rsidRPr="00942203">
        <w:rPr>
          <w:rFonts w:ascii="Aptos" w:eastAsia="Times New Roman" w:hAnsi="Aptos" w:cs="Calibri"/>
          <w:color w:val="002060"/>
        </w:rPr>
        <w:t xml:space="preserve"> If you are looking to acquire local companies, have your due diligence teams ready by </w:t>
      </w:r>
      <w:proofErr w:type="spellStart"/>
      <w:r w:rsidRPr="00942203">
        <w:rPr>
          <w:rFonts w:ascii="Aptos" w:eastAsia="Times New Roman" w:hAnsi="Aptos" w:cs="Calibri"/>
          <w:color w:val="002060"/>
        </w:rPr>
        <w:t>Q1</w:t>
      </w:r>
      <w:proofErr w:type="spellEnd"/>
      <w:r w:rsidRPr="00942203">
        <w:rPr>
          <w:rFonts w:ascii="Aptos" w:eastAsia="Times New Roman" w:hAnsi="Aptos" w:cs="Calibri"/>
          <w:color w:val="002060"/>
        </w:rPr>
        <w:t xml:space="preserve"> 2026. Local sellers will demand higher premiums as the September upgrade approaches.</w:t>
      </w:r>
    </w:p>
    <w:p w14:paraId="605D4703" w14:textId="77777777" w:rsidR="00942203" w:rsidRPr="00942203" w:rsidRDefault="00942203" w:rsidP="00942203">
      <w:pPr>
        <w:numPr>
          <w:ilvl w:val="0"/>
          <w:numId w:val="11"/>
        </w:numPr>
        <w:spacing w:after="0"/>
        <w:jc w:val="both"/>
        <w:rPr>
          <w:rFonts w:ascii="Aptos" w:eastAsia="Times New Roman" w:hAnsi="Aptos"/>
          <w:color w:val="002060"/>
        </w:rPr>
      </w:pPr>
      <w:r w:rsidRPr="00942203">
        <w:rPr>
          <w:rFonts w:ascii="Aptos" w:eastAsia="Times New Roman" w:hAnsi="Aptos" w:cs="Calibri"/>
          <w:b/>
          <w:bCs/>
          <w:color w:val="002060"/>
        </w:rPr>
        <w:t>Currency Hedging:</w:t>
      </w:r>
      <w:r w:rsidRPr="00942203">
        <w:rPr>
          <w:rFonts w:ascii="Aptos" w:eastAsia="Times New Roman" w:hAnsi="Aptos" w:cs="Calibri"/>
          <w:color w:val="002060"/>
        </w:rPr>
        <w:t> With strong inflows expected, the Vietnamese Dong (VND) may fluctuate. flexible hedging strategies should be in place to protect capital against short-term volatility during the inclusion period.</w:t>
      </w:r>
    </w:p>
    <w:p w14:paraId="757A2138" w14:textId="77777777" w:rsidR="00942203" w:rsidRPr="00942203" w:rsidRDefault="00942203" w:rsidP="00942203">
      <w:pPr>
        <w:jc w:val="both"/>
        <w:rPr>
          <w:rFonts w:ascii="Aptos" w:hAnsi="Aptos"/>
          <w:color w:val="002060"/>
        </w:rPr>
      </w:pPr>
      <w:r w:rsidRPr="00942203">
        <w:rPr>
          <w:rFonts w:ascii="Aptos" w:hAnsi="Aptos" w:cs="Calibri"/>
          <w:b/>
          <w:bCs/>
          <w:color w:val="002060"/>
        </w:rPr>
        <w:t>The Bottom Line:</w:t>
      </w:r>
      <w:r w:rsidRPr="00942203">
        <w:rPr>
          <w:rFonts w:ascii="Aptos" w:hAnsi="Aptos" w:cs="Calibri"/>
          <w:color w:val="002060"/>
        </w:rPr>
        <w:t> Vietnam’s upgrade to Emerging Market status is a validation of its economic resilience. The capital is coming. The question is not whether to invest, but whether your legal and operational structures are robust enough to handle the growth when the floodgates open in September 2026.</w:t>
      </w:r>
    </w:p>
    <w:p w14:paraId="21095756" w14:textId="14760AD7" w:rsidR="00942203" w:rsidRPr="00942203" w:rsidRDefault="00942203" w:rsidP="00942203">
      <w:pPr>
        <w:jc w:val="both"/>
        <w:rPr>
          <w:rFonts w:ascii="Aptos" w:hAnsi="Aptos"/>
          <w:color w:val="002060"/>
        </w:rPr>
      </w:pPr>
      <w:r w:rsidRPr="00942203">
        <w:rPr>
          <w:rFonts w:ascii="Aptos" w:hAnsi="Aptos" w:cs="Calibri"/>
          <w:color w:val="002060"/>
        </w:rPr>
        <w:t>  </w:t>
      </w:r>
    </w:p>
    <w:p w14:paraId="7FD7BF89" w14:textId="4D19AD53" w:rsidR="00942203" w:rsidRPr="00942203" w:rsidRDefault="00942203" w:rsidP="00942203">
      <w:pPr>
        <w:jc w:val="both"/>
        <w:rPr>
          <w:rFonts w:ascii="Aptos" w:hAnsi="Aptos"/>
          <w:color w:val="002060"/>
        </w:rPr>
      </w:pPr>
      <w:r w:rsidRPr="00942203">
        <w:rPr>
          <w:rFonts w:ascii="Aptos" w:hAnsi="Aptos"/>
          <w:color w:val="002060"/>
        </w:rPr>
        <w:t>***</w:t>
      </w:r>
    </w:p>
    <w:p w14:paraId="72457152" w14:textId="6DF17C77" w:rsidR="007D1B3B" w:rsidRPr="00942203" w:rsidRDefault="00942203" w:rsidP="00942203">
      <w:pPr>
        <w:shd w:val="clear" w:color="auto" w:fill="FFFFFF"/>
        <w:jc w:val="both"/>
        <w:rPr>
          <w:rFonts w:ascii="Aptos" w:eastAsia="Times New Roman" w:hAnsi="Aptos" w:cs="Times New Roman"/>
          <w:color w:val="002060"/>
        </w:rPr>
      </w:pPr>
      <w:r w:rsidRPr="00942203">
        <w:rPr>
          <w:rFonts w:ascii="Aptos" w:eastAsia="Times New Roman" w:hAnsi="Aptos" w:cs="Times New Roman"/>
          <w:color w:val="002060"/>
        </w:rPr>
        <w:t>Please do not hesitate to contact Dr. Oliver Massmann under </w:t>
      </w:r>
      <w:hyperlink r:id="rId8" w:tgtFrame="_blank" w:history="1">
        <w:r w:rsidRPr="00942203">
          <w:rPr>
            <w:rFonts w:ascii="Aptos" w:eastAsia="Times New Roman" w:hAnsi="Aptos" w:cs="Times New Roman"/>
            <w:color w:val="002060"/>
            <w:u w:val="single"/>
          </w:rPr>
          <w:t>omassmann@duanemorris.com</w:t>
        </w:r>
      </w:hyperlink>
      <w:r w:rsidRPr="00942203">
        <w:rPr>
          <w:rFonts w:ascii="Aptos" w:eastAsia="Times New Roman" w:hAnsi="Aptos" w:cs="Times New Roman"/>
          <w:color w:val="002060"/>
        </w:rPr>
        <w:t> if you have any questions or want to know more details on the above. Dr. Oliver Massmann is the General Director of Duane Morris Vietnam LLC.</w:t>
      </w:r>
    </w:p>
    <w:bookmarkStart w:id="61" w:name="_Toc215144372"/>
    <w:p w14:paraId="3A87B590" w14:textId="77777777" w:rsidR="00942203" w:rsidRDefault="00942203" w:rsidP="00942203">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7688FA09" w14:textId="77777777" w:rsidR="00942203" w:rsidRPr="004C6CBE" w:rsidRDefault="00942203" w:rsidP="00942203">
      <w:pPr>
        <w:spacing w:line="288" w:lineRule="auto"/>
        <w:jc w:val="right"/>
        <w:rPr>
          <w:rStyle w:val="Hyperlink"/>
          <w:rFonts w:ascii="Aptos" w:eastAsia="Malgun Gothic" w:hAnsi="Aptos" w:cs="Times New Roman"/>
          <w:color w:val="002060"/>
        </w:rPr>
      </w:pPr>
    </w:p>
    <w:p w14:paraId="49835D1E" w14:textId="01694421" w:rsidR="0016521C" w:rsidRPr="00E75D94" w:rsidRDefault="0016521C" w:rsidP="00344089">
      <w:pPr>
        <w:pStyle w:val="TOC1"/>
        <w:rPr>
          <w:rStyle w:val="Hyperlink"/>
          <w:color w:val="0070C0"/>
          <w:sz w:val="20"/>
          <w:szCs w:val="16"/>
        </w:rPr>
      </w:pPr>
    </w:p>
    <w:p w14:paraId="21B13F0D" w14:textId="77777777" w:rsidR="00942203" w:rsidRPr="00942203" w:rsidRDefault="00942203" w:rsidP="00344089">
      <w:pPr>
        <w:spacing w:line="288" w:lineRule="auto"/>
        <w:outlineLvl w:val="1"/>
        <w:rPr>
          <w:rFonts w:ascii="Aptos" w:eastAsia="Times New Roman" w:hAnsi="Aptos"/>
          <w:b/>
          <w:bCs/>
          <w:color w:val="002060"/>
          <w:sz w:val="24"/>
          <w:szCs w:val="24"/>
        </w:rPr>
      </w:pPr>
      <w:bookmarkStart w:id="62" w:name="_Toc219985589"/>
      <w:r w:rsidRPr="00942203">
        <w:rPr>
          <w:rFonts w:ascii="Aptos" w:eastAsia="Times New Roman" w:hAnsi="Aptos"/>
          <w:b/>
          <w:bCs/>
          <w:color w:val="002060"/>
          <w:sz w:val="24"/>
          <w:szCs w:val="24"/>
        </w:rPr>
        <w:t>VIETNAM - NEW LAW ON E COMMERCE - WHAT YOU MUST KNOW</w:t>
      </w:r>
      <w:bookmarkEnd w:id="62"/>
    </w:p>
    <w:p w14:paraId="09F4D41D" w14:textId="43671A8E" w:rsidR="00942203" w:rsidRPr="00942203" w:rsidRDefault="00942203" w:rsidP="00942203">
      <w:pPr>
        <w:shd w:val="clear" w:color="auto" w:fill="FFFFFF"/>
        <w:jc w:val="both"/>
        <w:rPr>
          <w:rFonts w:ascii="Aptos" w:eastAsia="Times New Roman" w:hAnsi="Aptos" w:cs="Times New Roman"/>
          <w:i/>
          <w:iCs/>
          <w:color w:val="002060"/>
          <w:sz w:val="18"/>
          <w:szCs w:val="18"/>
        </w:rPr>
      </w:pPr>
      <w:r w:rsidRPr="00942203">
        <w:rPr>
          <w:rFonts w:ascii="Aptos" w:eastAsia="Times New Roman" w:hAnsi="Aptos" w:cs="Times New Roman"/>
          <w:i/>
          <w:iCs/>
          <w:color w:val="002060"/>
          <w:sz w:val="18"/>
          <w:szCs w:val="18"/>
        </w:rPr>
        <w:t xml:space="preserve">Dr. Oliver Massmann </w:t>
      </w:r>
      <w:r w:rsidRPr="00942203">
        <w:rPr>
          <w:rFonts w:ascii="Aptos" w:eastAsia="Times New Roman" w:hAnsi="Aptos" w:cs="Times New Roman"/>
          <w:i/>
          <w:iCs/>
          <w:color w:val="002060"/>
          <w:sz w:val="18"/>
          <w:szCs w:val="18"/>
        </w:rPr>
        <w:t>-</w:t>
      </w:r>
      <w:r w:rsidRPr="00942203">
        <w:rPr>
          <w:rFonts w:ascii="Aptos" w:eastAsia="Times New Roman" w:hAnsi="Aptos" w:cs="Times New Roman"/>
          <w:i/>
          <w:iCs/>
          <w:color w:val="002060"/>
          <w:sz w:val="18"/>
          <w:szCs w:val="18"/>
        </w:rPr>
        <w:t>Duane Morris Vietnam LLC</w:t>
      </w:r>
    </w:p>
    <w:p w14:paraId="27CC8A2D" w14:textId="77777777" w:rsidR="00942203" w:rsidRPr="00942203" w:rsidRDefault="00942203" w:rsidP="00942203">
      <w:pPr>
        <w:spacing w:line="288" w:lineRule="auto"/>
        <w:jc w:val="both"/>
        <w:rPr>
          <w:rFonts w:ascii="Aptos" w:eastAsia="Times New Roman" w:hAnsi="Aptos"/>
          <w:color w:val="002060"/>
        </w:rPr>
      </w:pPr>
    </w:p>
    <w:p w14:paraId="6CDD9984" w14:textId="77777777" w:rsidR="00942203" w:rsidRPr="00942203" w:rsidRDefault="00942203" w:rsidP="00942203">
      <w:pPr>
        <w:rPr>
          <w:rFonts w:ascii="Aptos" w:hAnsi="Aptos" w:cs="Calibri"/>
          <w:color w:val="002060"/>
        </w:rPr>
      </w:pPr>
      <w:r w:rsidRPr="00942203">
        <w:rPr>
          <w:rFonts w:ascii="Aptos" w:hAnsi="Aptos"/>
          <w:color w:val="002060"/>
        </w:rPr>
        <w:t>On 10 December 2025, the National Assembly officially passed the Law No. 122/2025/</w:t>
      </w:r>
      <w:proofErr w:type="spellStart"/>
      <w:r w:rsidRPr="00942203">
        <w:rPr>
          <w:rFonts w:ascii="Aptos" w:hAnsi="Aptos"/>
          <w:color w:val="002060"/>
        </w:rPr>
        <w:t>QH15</w:t>
      </w:r>
      <w:proofErr w:type="spellEnd"/>
      <w:r w:rsidRPr="00942203">
        <w:rPr>
          <w:rFonts w:ascii="Aptos" w:hAnsi="Aptos"/>
          <w:color w:val="002060"/>
        </w:rPr>
        <w:t xml:space="preserve"> on E-Commerce (“</w:t>
      </w:r>
      <w:r w:rsidRPr="00942203">
        <w:rPr>
          <w:rFonts w:ascii="Aptos" w:hAnsi="Aptos"/>
          <w:b/>
          <w:bCs/>
          <w:color w:val="002060"/>
        </w:rPr>
        <w:t>Law on E-Commerce</w:t>
      </w:r>
      <w:r w:rsidRPr="00942203">
        <w:rPr>
          <w:rFonts w:ascii="Aptos" w:hAnsi="Aptos"/>
          <w:color w:val="002060"/>
        </w:rPr>
        <w:t>”), marking a historic shift in Vietnam’s digital economy governance. Replacing the fragmented regulations of Decree 52/2013, this new Law on E-Commerce establishes a unified, comprehensive legal framework.</w:t>
      </w:r>
    </w:p>
    <w:p w14:paraId="0C574D80" w14:textId="77777777" w:rsidR="00942203" w:rsidRPr="00942203" w:rsidRDefault="00942203" w:rsidP="00942203">
      <w:pPr>
        <w:rPr>
          <w:rFonts w:ascii="Aptos" w:hAnsi="Aptos"/>
          <w:color w:val="002060"/>
        </w:rPr>
      </w:pPr>
      <w:r w:rsidRPr="00942203">
        <w:rPr>
          <w:rFonts w:ascii="Aptos" w:hAnsi="Aptos"/>
          <w:color w:val="002060"/>
        </w:rPr>
        <w:t> </w:t>
      </w:r>
    </w:p>
    <w:p w14:paraId="0C44D463" w14:textId="77777777" w:rsidR="00942203" w:rsidRPr="00942203" w:rsidRDefault="00942203" w:rsidP="00942203">
      <w:pPr>
        <w:rPr>
          <w:rFonts w:ascii="Aptos" w:hAnsi="Aptos"/>
          <w:color w:val="002060"/>
        </w:rPr>
      </w:pPr>
      <w:r w:rsidRPr="00942203">
        <w:rPr>
          <w:rFonts w:ascii="Aptos" w:hAnsi="Aptos"/>
          <w:color w:val="002060"/>
        </w:rPr>
        <w:t>The Law on E-Commerce enters into force on 1 July 2026. Key highlights &amp; impacts:</w:t>
      </w:r>
    </w:p>
    <w:p w14:paraId="479485DF" w14:textId="77777777" w:rsidR="00942203" w:rsidRPr="00942203" w:rsidRDefault="00942203" w:rsidP="00942203">
      <w:pPr>
        <w:rPr>
          <w:rFonts w:ascii="Aptos" w:hAnsi="Aptos"/>
          <w:color w:val="002060"/>
        </w:rPr>
      </w:pPr>
      <w:r w:rsidRPr="00942203">
        <w:rPr>
          <w:rFonts w:ascii="Aptos" w:hAnsi="Aptos"/>
          <w:b/>
          <w:bCs/>
          <w:color w:val="002060"/>
        </w:rPr>
        <w:t> </w:t>
      </w:r>
    </w:p>
    <w:p w14:paraId="27E0A6C9" w14:textId="77777777" w:rsidR="00942203" w:rsidRPr="00942203" w:rsidRDefault="00942203" w:rsidP="00942203">
      <w:pPr>
        <w:rPr>
          <w:rFonts w:ascii="Aptos" w:hAnsi="Aptos"/>
          <w:color w:val="002060"/>
        </w:rPr>
      </w:pPr>
      <w:r w:rsidRPr="00942203">
        <w:rPr>
          <w:rFonts w:ascii="Aptos" w:hAnsi="Aptos"/>
          <w:b/>
          <w:bCs/>
          <w:color w:val="002060"/>
        </w:rPr>
        <w:t>1. Expanded Scope and Classification</w:t>
      </w:r>
    </w:p>
    <w:p w14:paraId="706B40A3" w14:textId="77777777" w:rsidR="00942203" w:rsidRPr="00942203" w:rsidRDefault="00942203" w:rsidP="00942203">
      <w:pPr>
        <w:rPr>
          <w:rFonts w:ascii="Aptos" w:hAnsi="Aptos"/>
          <w:color w:val="002060"/>
        </w:rPr>
      </w:pPr>
      <w:r w:rsidRPr="00942203">
        <w:rPr>
          <w:rFonts w:ascii="Aptos" w:hAnsi="Aptos"/>
          <w:color w:val="002060"/>
        </w:rPr>
        <w:t>The Law introduces a nuanced classification system for digital platforms, moving beyond simple "sales" vs. "service" definitions.</w:t>
      </w:r>
    </w:p>
    <w:p w14:paraId="5D9BA254" w14:textId="77777777" w:rsidR="00942203" w:rsidRPr="00942203" w:rsidRDefault="00942203" w:rsidP="00942203">
      <w:pPr>
        <w:numPr>
          <w:ilvl w:val="0"/>
          <w:numId w:val="3"/>
        </w:numPr>
        <w:spacing w:after="0" w:line="240" w:lineRule="auto"/>
        <w:rPr>
          <w:rFonts w:ascii="Aptos" w:eastAsia="Times New Roman" w:hAnsi="Aptos"/>
          <w:color w:val="002060"/>
        </w:rPr>
      </w:pPr>
      <w:r w:rsidRPr="00942203">
        <w:rPr>
          <w:rFonts w:ascii="Aptos" w:eastAsia="Times New Roman" w:hAnsi="Aptos"/>
          <w:color w:val="002060"/>
        </w:rPr>
        <w:t>Social Networks &amp; Livestreams</w:t>
      </w:r>
      <w:r w:rsidRPr="00942203">
        <w:rPr>
          <w:rFonts w:ascii="Aptos" w:eastAsia="Times New Roman" w:hAnsi="Aptos"/>
          <w:b/>
          <w:bCs/>
          <w:color w:val="002060"/>
        </w:rPr>
        <w:t>:</w:t>
      </w:r>
      <w:r w:rsidRPr="00942203">
        <w:rPr>
          <w:rFonts w:ascii="Aptos" w:eastAsia="Times New Roman" w:hAnsi="Aptos"/>
          <w:color w:val="002060"/>
        </w:rPr>
        <w:t> Platforms with commercial functions (social commerce) and livestreaming activities are now explicitly regulated.</w:t>
      </w:r>
    </w:p>
    <w:p w14:paraId="36AF46C2" w14:textId="77777777" w:rsidR="00942203" w:rsidRPr="00942203" w:rsidRDefault="00942203" w:rsidP="00942203">
      <w:pPr>
        <w:numPr>
          <w:ilvl w:val="0"/>
          <w:numId w:val="3"/>
        </w:numPr>
        <w:spacing w:after="0" w:line="240" w:lineRule="auto"/>
        <w:rPr>
          <w:rFonts w:ascii="Aptos" w:eastAsia="Times New Roman" w:hAnsi="Aptos"/>
          <w:color w:val="002060"/>
        </w:rPr>
      </w:pPr>
      <w:r w:rsidRPr="00942203">
        <w:rPr>
          <w:rFonts w:ascii="Aptos" w:eastAsia="Times New Roman" w:hAnsi="Aptos"/>
          <w:color w:val="002060"/>
        </w:rPr>
        <w:t>Influencer Liability</w:t>
      </w:r>
      <w:r w:rsidRPr="00942203">
        <w:rPr>
          <w:rFonts w:ascii="Aptos" w:eastAsia="Times New Roman" w:hAnsi="Aptos"/>
          <w:b/>
          <w:bCs/>
          <w:color w:val="002060"/>
        </w:rPr>
        <w:t>:</w:t>
      </w:r>
      <w:r w:rsidRPr="00942203">
        <w:rPr>
          <w:rFonts w:ascii="Aptos" w:eastAsia="Times New Roman" w:hAnsi="Aptos"/>
          <w:color w:val="002060"/>
        </w:rPr>
        <w:t> Individuals engaging in affiliate marketing or livestream sales are subject to specific transparency and consumer protection obligations.</w:t>
      </w:r>
    </w:p>
    <w:p w14:paraId="7D3A5CEF" w14:textId="77777777" w:rsidR="00942203" w:rsidRPr="00942203" w:rsidRDefault="00942203" w:rsidP="00942203">
      <w:pPr>
        <w:ind w:left="720"/>
        <w:rPr>
          <w:rFonts w:ascii="Aptos" w:hAnsi="Aptos"/>
          <w:color w:val="002060"/>
        </w:rPr>
      </w:pPr>
      <w:r w:rsidRPr="00942203">
        <w:rPr>
          <w:rFonts w:ascii="Aptos" w:hAnsi="Aptos"/>
          <w:color w:val="002060"/>
        </w:rPr>
        <w:t> </w:t>
      </w:r>
    </w:p>
    <w:p w14:paraId="430C4292" w14:textId="77777777" w:rsidR="00942203" w:rsidRPr="00942203" w:rsidRDefault="00942203" w:rsidP="00942203">
      <w:pPr>
        <w:rPr>
          <w:rFonts w:ascii="Aptos" w:hAnsi="Aptos"/>
          <w:color w:val="002060"/>
        </w:rPr>
      </w:pPr>
      <w:r w:rsidRPr="00942203">
        <w:rPr>
          <w:rFonts w:ascii="Aptos" w:hAnsi="Aptos"/>
          <w:b/>
          <w:bCs/>
          <w:color w:val="002060"/>
        </w:rPr>
        <w:t>2. Stricter Platform Responsibilities</w:t>
      </w:r>
    </w:p>
    <w:p w14:paraId="4862BDB8" w14:textId="77777777" w:rsidR="00942203" w:rsidRPr="00942203" w:rsidRDefault="00942203" w:rsidP="00942203">
      <w:pPr>
        <w:rPr>
          <w:rFonts w:ascii="Aptos" w:hAnsi="Aptos"/>
          <w:color w:val="002060"/>
        </w:rPr>
      </w:pPr>
      <w:r w:rsidRPr="00942203">
        <w:rPr>
          <w:rFonts w:ascii="Aptos" w:hAnsi="Aptos"/>
          <w:color w:val="002060"/>
        </w:rPr>
        <w:t>Platform operators face significantly heightened compliance burdens, shifting from "passive intermediary" to "active gatekeeper."</w:t>
      </w:r>
    </w:p>
    <w:p w14:paraId="0F151E27" w14:textId="77777777" w:rsidR="00942203" w:rsidRPr="00942203" w:rsidRDefault="00942203" w:rsidP="00942203">
      <w:pPr>
        <w:numPr>
          <w:ilvl w:val="0"/>
          <w:numId w:val="4"/>
        </w:numPr>
        <w:spacing w:after="0" w:line="240" w:lineRule="auto"/>
        <w:rPr>
          <w:rFonts w:ascii="Aptos" w:eastAsia="Times New Roman" w:hAnsi="Aptos"/>
          <w:color w:val="002060"/>
        </w:rPr>
      </w:pPr>
      <w:r w:rsidRPr="00942203">
        <w:rPr>
          <w:rFonts w:ascii="Aptos" w:eastAsia="Times New Roman" w:hAnsi="Aptos"/>
          <w:color w:val="002060"/>
        </w:rPr>
        <w:t>Mandatory Identity Verification</w:t>
      </w:r>
      <w:r w:rsidRPr="00942203">
        <w:rPr>
          <w:rFonts w:ascii="Aptos" w:eastAsia="Times New Roman" w:hAnsi="Aptos"/>
          <w:b/>
          <w:bCs/>
          <w:color w:val="002060"/>
        </w:rPr>
        <w:t>:</w:t>
      </w:r>
      <w:r w:rsidRPr="00942203">
        <w:rPr>
          <w:rFonts w:ascii="Aptos" w:eastAsia="Times New Roman" w:hAnsi="Aptos"/>
          <w:color w:val="002060"/>
        </w:rPr>
        <w:t> Platforms must verify the identity of all domestic sellers using the </w:t>
      </w:r>
      <w:proofErr w:type="spellStart"/>
      <w:r w:rsidRPr="00942203">
        <w:rPr>
          <w:rFonts w:ascii="Aptos" w:eastAsia="Times New Roman" w:hAnsi="Aptos"/>
          <w:b/>
          <w:bCs/>
          <w:color w:val="002060"/>
        </w:rPr>
        <w:t>VNeID</w:t>
      </w:r>
      <w:proofErr w:type="spellEnd"/>
      <w:r w:rsidRPr="00942203">
        <w:rPr>
          <w:rFonts w:ascii="Aptos" w:eastAsia="Times New Roman" w:hAnsi="Aptos"/>
          <w:color w:val="002060"/>
        </w:rPr>
        <w:t> (National Digital Identity) system. Foreign sellers must be verified via valid legal documentation.</w:t>
      </w:r>
    </w:p>
    <w:p w14:paraId="38327DA2" w14:textId="77777777" w:rsidR="00942203" w:rsidRPr="00942203" w:rsidRDefault="00942203" w:rsidP="00942203">
      <w:pPr>
        <w:numPr>
          <w:ilvl w:val="0"/>
          <w:numId w:val="4"/>
        </w:numPr>
        <w:spacing w:after="0" w:line="240" w:lineRule="auto"/>
        <w:rPr>
          <w:rFonts w:ascii="Aptos" w:eastAsia="Times New Roman" w:hAnsi="Aptos"/>
          <w:color w:val="002060"/>
        </w:rPr>
      </w:pPr>
      <w:r w:rsidRPr="00942203">
        <w:rPr>
          <w:rFonts w:ascii="Aptos" w:eastAsia="Times New Roman" w:hAnsi="Aptos"/>
          <w:color w:val="002060"/>
        </w:rPr>
        <w:t>Takedown Rule</w:t>
      </w:r>
      <w:r w:rsidRPr="00942203">
        <w:rPr>
          <w:rFonts w:ascii="Aptos" w:eastAsia="Times New Roman" w:hAnsi="Aptos"/>
          <w:b/>
          <w:bCs/>
          <w:color w:val="002060"/>
        </w:rPr>
        <w:t>:</w:t>
      </w:r>
      <w:r w:rsidRPr="00942203">
        <w:rPr>
          <w:rFonts w:ascii="Aptos" w:eastAsia="Times New Roman" w:hAnsi="Aptos"/>
          <w:color w:val="002060"/>
        </w:rPr>
        <w:t> Platforms are obligated to remove illegal contents after receiving a request from competent authorities.</w:t>
      </w:r>
    </w:p>
    <w:p w14:paraId="040A83ED" w14:textId="77777777" w:rsidR="00942203" w:rsidRPr="00942203" w:rsidRDefault="00942203" w:rsidP="00942203">
      <w:pPr>
        <w:ind w:left="720"/>
        <w:rPr>
          <w:rFonts w:ascii="Aptos" w:hAnsi="Aptos"/>
          <w:color w:val="002060"/>
        </w:rPr>
      </w:pPr>
      <w:r w:rsidRPr="00942203">
        <w:rPr>
          <w:rFonts w:ascii="Aptos" w:hAnsi="Aptos"/>
          <w:color w:val="002060"/>
        </w:rPr>
        <w:t> </w:t>
      </w:r>
    </w:p>
    <w:p w14:paraId="2273C6EF" w14:textId="77777777" w:rsidR="00942203" w:rsidRPr="00942203" w:rsidRDefault="00942203" w:rsidP="00942203">
      <w:pPr>
        <w:rPr>
          <w:rFonts w:ascii="Aptos" w:hAnsi="Aptos"/>
          <w:color w:val="002060"/>
        </w:rPr>
      </w:pPr>
      <w:r w:rsidRPr="00942203">
        <w:rPr>
          <w:rFonts w:ascii="Aptos" w:hAnsi="Aptos"/>
          <w:b/>
          <w:bCs/>
          <w:color w:val="002060"/>
        </w:rPr>
        <w:t>3. Cross-Border E-Commerce</w:t>
      </w:r>
    </w:p>
    <w:p w14:paraId="4EA37C44" w14:textId="77777777" w:rsidR="00942203" w:rsidRPr="00942203" w:rsidRDefault="00942203" w:rsidP="00942203">
      <w:pPr>
        <w:rPr>
          <w:rFonts w:ascii="Aptos" w:hAnsi="Aptos"/>
          <w:color w:val="002060"/>
        </w:rPr>
      </w:pPr>
      <w:r w:rsidRPr="00942203">
        <w:rPr>
          <w:rFonts w:ascii="Aptos" w:hAnsi="Aptos"/>
          <w:color w:val="002060"/>
        </w:rPr>
        <w:t>The Law clarifies the obligations for foreign entities without a physical presence in Vietnam.</w:t>
      </w:r>
    </w:p>
    <w:p w14:paraId="70E31471" w14:textId="77777777" w:rsidR="00942203" w:rsidRPr="00942203" w:rsidRDefault="00942203" w:rsidP="00942203">
      <w:pPr>
        <w:numPr>
          <w:ilvl w:val="0"/>
          <w:numId w:val="5"/>
        </w:numPr>
        <w:spacing w:after="0" w:line="240" w:lineRule="auto"/>
        <w:rPr>
          <w:rFonts w:ascii="Aptos" w:eastAsia="Times New Roman" w:hAnsi="Aptos"/>
          <w:color w:val="002060"/>
        </w:rPr>
      </w:pPr>
      <w:r w:rsidRPr="00942203">
        <w:rPr>
          <w:rFonts w:ascii="Aptos" w:eastAsia="Times New Roman" w:hAnsi="Aptos"/>
          <w:color w:val="002060"/>
        </w:rPr>
        <w:t>Local Representation</w:t>
      </w:r>
      <w:r w:rsidRPr="00942203">
        <w:rPr>
          <w:rFonts w:ascii="Aptos" w:eastAsia="Times New Roman" w:hAnsi="Aptos"/>
          <w:b/>
          <w:bCs/>
          <w:color w:val="002060"/>
        </w:rPr>
        <w:t>:</w:t>
      </w:r>
      <w:r w:rsidRPr="00942203">
        <w:rPr>
          <w:rFonts w:ascii="Aptos" w:eastAsia="Times New Roman" w:hAnsi="Aptos"/>
          <w:color w:val="002060"/>
        </w:rPr>
        <w:t> Foreign platforms operating in Vietnam are </w:t>
      </w:r>
      <w:r w:rsidRPr="00942203">
        <w:rPr>
          <w:rFonts w:ascii="Aptos" w:eastAsia="Times New Roman" w:hAnsi="Aptos"/>
          <w:b/>
          <w:bCs/>
          <w:color w:val="002060"/>
        </w:rPr>
        <w:t>not</w:t>
      </w:r>
      <w:r w:rsidRPr="00942203">
        <w:rPr>
          <w:rFonts w:ascii="Aptos" w:eastAsia="Times New Roman" w:hAnsi="Aptos"/>
          <w:color w:val="002060"/>
        </w:rPr>
        <w:t> required to establish a local subsidiary but </w:t>
      </w:r>
      <w:r w:rsidRPr="00942203">
        <w:rPr>
          <w:rFonts w:ascii="Aptos" w:eastAsia="Times New Roman" w:hAnsi="Aptos"/>
          <w:b/>
          <w:bCs/>
          <w:color w:val="002060"/>
        </w:rPr>
        <w:t>must</w:t>
      </w:r>
      <w:r w:rsidRPr="00942203">
        <w:rPr>
          <w:rFonts w:ascii="Aptos" w:eastAsia="Times New Roman" w:hAnsi="Aptos"/>
          <w:color w:val="002060"/>
        </w:rPr>
        <w:t> designate a specific authorized legal representative/entity in Vietnam to handle compliance, dispute resolution, and regulatory reporting.</w:t>
      </w:r>
    </w:p>
    <w:p w14:paraId="529427CA" w14:textId="77777777" w:rsidR="00942203" w:rsidRPr="00942203" w:rsidRDefault="00942203" w:rsidP="00942203">
      <w:pPr>
        <w:numPr>
          <w:ilvl w:val="0"/>
          <w:numId w:val="5"/>
        </w:numPr>
        <w:spacing w:after="0" w:line="240" w:lineRule="auto"/>
        <w:rPr>
          <w:rFonts w:ascii="Aptos" w:eastAsia="Times New Roman" w:hAnsi="Aptos"/>
          <w:color w:val="002060"/>
        </w:rPr>
      </w:pPr>
      <w:r w:rsidRPr="00942203">
        <w:rPr>
          <w:rFonts w:ascii="Aptos" w:eastAsia="Times New Roman" w:hAnsi="Aptos"/>
          <w:color w:val="002060"/>
        </w:rPr>
        <w:t>Data &amp; Consumer Rights</w:t>
      </w:r>
      <w:r w:rsidRPr="00942203">
        <w:rPr>
          <w:rFonts w:ascii="Aptos" w:eastAsia="Times New Roman" w:hAnsi="Aptos"/>
          <w:b/>
          <w:bCs/>
          <w:color w:val="002060"/>
        </w:rPr>
        <w:t>:</w:t>
      </w:r>
      <w:r w:rsidRPr="00942203">
        <w:rPr>
          <w:rFonts w:ascii="Aptos" w:eastAsia="Times New Roman" w:hAnsi="Aptos"/>
          <w:color w:val="002060"/>
        </w:rPr>
        <w:t> Enhanced requirements for data storage and protection of consumer rights in Vietnam.</w:t>
      </w:r>
    </w:p>
    <w:p w14:paraId="18C74A39" w14:textId="77777777" w:rsidR="00942203" w:rsidRPr="00942203" w:rsidRDefault="00942203" w:rsidP="00942203">
      <w:pPr>
        <w:ind w:left="720"/>
        <w:rPr>
          <w:rFonts w:ascii="Aptos" w:hAnsi="Aptos"/>
          <w:color w:val="002060"/>
        </w:rPr>
      </w:pPr>
      <w:r w:rsidRPr="00942203">
        <w:rPr>
          <w:rFonts w:ascii="Aptos" w:hAnsi="Aptos"/>
          <w:color w:val="002060"/>
        </w:rPr>
        <w:t> </w:t>
      </w:r>
    </w:p>
    <w:p w14:paraId="30773E61" w14:textId="77777777" w:rsidR="00942203" w:rsidRPr="00942203" w:rsidRDefault="00942203" w:rsidP="00942203">
      <w:pPr>
        <w:rPr>
          <w:rFonts w:ascii="Aptos" w:hAnsi="Aptos"/>
          <w:color w:val="002060"/>
        </w:rPr>
      </w:pPr>
      <w:r w:rsidRPr="00942203">
        <w:rPr>
          <w:rFonts w:ascii="Aptos" w:hAnsi="Aptos"/>
          <w:b/>
          <w:bCs/>
          <w:color w:val="002060"/>
        </w:rPr>
        <w:t>4. Joint Liability</w:t>
      </w:r>
    </w:p>
    <w:p w14:paraId="69A0E8A0" w14:textId="77777777" w:rsidR="00942203" w:rsidRPr="00942203" w:rsidRDefault="00942203" w:rsidP="00942203">
      <w:pPr>
        <w:rPr>
          <w:rFonts w:ascii="Aptos" w:hAnsi="Aptos"/>
          <w:color w:val="002060"/>
        </w:rPr>
      </w:pPr>
      <w:r w:rsidRPr="00942203">
        <w:rPr>
          <w:rFonts w:ascii="Aptos" w:hAnsi="Aptos"/>
          <w:color w:val="002060"/>
        </w:rPr>
        <w:t>A critical change is the introduction of joint liability. Platforms may now be jointly liable for compensation for damages with the sellers in the event of failure to comply with or incomplete compliance with the provisions of the Law on E-Commerce resulting in damage to the buyer.</w:t>
      </w:r>
    </w:p>
    <w:p w14:paraId="5D0936B6" w14:textId="77777777" w:rsidR="00942203" w:rsidRPr="00942203" w:rsidRDefault="00942203" w:rsidP="00942203">
      <w:pPr>
        <w:rPr>
          <w:rFonts w:ascii="Aptos" w:hAnsi="Aptos"/>
          <w:color w:val="002060"/>
        </w:rPr>
      </w:pPr>
      <w:r w:rsidRPr="00942203">
        <w:rPr>
          <w:rFonts w:ascii="Aptos" w:hAnsi="Aptos"/>
          <w:color w:val="002060"/>
        </w:rPr>
        <w:t> </w:t>
      </w:r>
    </w:p>
    <w:p w14:paraId="4584D63C" w14:textId="77777777" w:rsidR="00942203" w:rsidRPr="00942203" w:rsidRDefault="00942203" w:rsidP="00942203">
      <w:pPr>
        <w:rPr>
          <w:rFonts w:ascii="Aptos" w:hAnsi="Aptos"/>
          <w:color w:val="002060"/>
        </w:rPr>
      </w:pPr>
      <w:r w:rsidRPr="00942203">
        <w:rPr>
          <w:rFonts w:ascii="Aptos" w:hAnsi="Aptos"/>
          <w:color w:val="002060"/>
        </w:rPr>
        <w:t>The Law on E-Commerce itself provides broad principles and obligations, but detailed implementing regulations (decrees and circulars) will be required to operationalize many provisions — especially those on seller verification processes, cross-border platform obligations, algorithm transparency and reporting thresholds, and formal compliance procedures for foreign platforms. These implementing texts have not yet been published but are expected as part of the Government’s regulatory rollout ahead of the Law’s effective date.</w:t>
      </w:r>
    </w:p>
    <w:p w14:paraId="141B87C7" w14:textId="77777777" w:rsidR="00942203" w:rsidRPr="00942203" w:rsidRDefault="00942203" w:rsidP="00942203">
      <w:pPr>
        <w:rPr>
          <w:rFonts w:ascii="Aptos" w:hAnsi="Aptos"/>
          <w:color w:val="002060"/>
        </w:rPr>
      </w:pPr>
      <w:r w:rsidRPr="00942203">
        <w:rPr>
          <w:rFonts w:ascii="Aptos" w:hAnsi="Aptos"/>
          <w:color w:val="002060"/>
        </w:rPr>
        <w:t> </w:t>
      </w:r>
    </w:p>
    <w:p w14:paraId="7F3497CF" w14:textId="77777777" w:rsidR="00942203" w:rsidRPr="00942203" w:rsidRDefault="00942203" w:rsidP="00942203">
      <w:pPr>
        <w:spacing w:line="288" w:lineRule="auto"/>
        <w:jc w:val="both"/>
        <w:rPr>
          <w:rFonts w:ascii="Aptos" w:hAnsi="Aptos"/>
          <w:color w:val="002060"/>
        </w:rPr>
      </w:pPr>
      <w:r w:rsidRPr="00942203">
        <w:rPr>
          <w:rFonts w:ascii="Aptos" w:hAnsi="Aptos"/>
          <w:color w:val="002060"/>
        </w:rPr>
        <w:t>***</w:t>
      </w:r>
    </w:p>
    <w:p w14:paraId="1FB0DB15" w14:textId="77777777" w:rsidR="00942203" w:rsidRPr="00942203" w:rsidRDefault="00942203" w:rsidP="00942203">
      <w:pPr>
        <w:spacing w:line="288" w:lineRule="auto"/>
        <w:jc w:val="both"/>
        <w:rPr>
          <w:rFonts w:ascii="Aptos" w:hAnsi="Aptos"/>
          <w:color w:val="002060"/>
        </w:rPr>
      </w:pPr>
      <w:r w:rsidRPr="00942203">
        <w:rPr>
          <w:rFonts w:ascii="Aptos" w:eastAsia="Times New Roman" w:hAnsi="Aptos" w:cs="Times New Roman"/>
          <w:color w:val="002060"/>
        </w:rPr>
        <w:t>Please do not hesitate to contact Dr. Oliver Massmann under </w:t>
      </w:r>
      <w:hyperlink r:id="rId9" w:tgtFrame="_blank" w:history="1">
        <w:r w:rsidRPr="00942203">
          <w:rPr>
            <w:rFonts w:ascii="Aptos" w:eastAsia="Times New Roman" w:hAnsi="Aptos" w:cs="Times New Roman"/>
            <w:color w:val="002060"/>
            <w:u w:val="single"/>
          </w:rPr>
          <w:t>omassmann@duanemorris.com</w:t>
        </w:r>
      </w:hyperlink>
      <w:r w:rsidRPr="00942203">
        <w:rPr>
          <w:rFonts w:ascii="Aptos" w:eastAsia="Times New Roman" w:hAnsi="Aptos" w:cs="Times New Roman"/>
          <w:color w:val="002060"/>
        </w:rPr>
        <w:t> if you have any questions or want to know more details on the above. Dr. Oliver Massmann is the General Director of Duane Morris Vietnam LLC.</w:t>
      </w:r>
    </w:p>
    <w:p w14:paraId="5ED18A45" w14:textId="77777777" w:rsidR="00942203" w:rsidRPr="00942203" w:rsidRDefault="00942203" w:rsidP="00942203">
      <w:pPr>
        <w:jc w:val="both"/>
        <w:rPr>
          <w:rFonts w:ascii="Aptos" w:hAnsi="Aptos"/>
          <w:color w:val="002060"/>
        </w:rPr>
      </w:pPr>
    </w:p>
    <w:p w14:paraId="3707DAF1" w14:textId="77777777" w:rsidR="00942203" w:rsidRDefault="00942203" w:rsidP="00942203">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45F55B86" w14:textId="77777777" w:rsidR="00161717" w:rsidRPr="00942203" w:rsidRDefault="00161717" w:rsidP="00344089">
      <w:pPr>
        <w:pStyle w:val="TOC1"/>
        <w:rPr>
          <w:rStyle w:val="Hyperlink"/>
          <w:color w:val="002060"/>
          <w:sz w:val="20"/>
          <w:szCs w:val="16"/>
        </w:rPr>
      </w:pPr>
    </w:p>
    <w:p w14:paraId="70BF1111" w14:textId="77777777" w:rsidR="00E75D94" w:rsidRPr="00E75D94" w:rsidRDefault="00E75D94" w:rsidP="00E75D94"/>
    <w:p w14:paraId="3437BF05" w14:textId="77777777" w:rsidR="00A57988" w:rsidRDefault="00687F12" w:rsidP="00A57988">
      <w:pPr>
        <w:pStyle w:val="Heading1"/>
        <w:shd w:val="clear" w:color="auto" w:fill="FFFFFF"/>
        <w:spacing w:before="0" w:line="288" w:lineRule="atLeast"/>
        <w:rPr>
          <w:rFonts w:ascii="Aptos" w:eastAsia="Malgun Gothic" w:hAnsi="Aptos" w:cs="Times New Roman"/>
          <w:color w:val="002060"/>
        </w:rPr>
      </w:pPr>
      <w:bookmarkStart w:id="63" w:name="_Toc215750949"/>
      <w:bookmarkStart w:id="64" w:name="_Toc216355044"/>
      <w:bookmarkStart w:id="65" w:name="_Toc216965792"/>
      <w:bookmarkStart w:id="66" w:name="_Toc217639118"/>
      <w:bookmarkStart w:id="67" w:name="_Toc218772667"/>
      <w:bookmarkStart w:id="68" w:name="_Toc219377433"/>
      <w:bookmarkStart w:id="69" w:name="_Toc219985590"/>
      <w:r w:rsidRPr="004C6CBE">
        <w:rPr>
          <w:rFonts w:ascii="Aptos" w:eastAsia="Malgun Gothic" w:hAnsi="Aptos" w:cs="Times New Roman"/>
          <w:color w:val="002060"/>
        </w:rPr>
        <w:t>FINANCE</w:t>
      </w:r>
      <w:bookmarkStart w:id="70" w:name="_Toc28949349"/>
      <w:bookmarkStart w:id="71" w:name="_Toc29553153"/>
      <w:bookmarkStart w:id="72" w:name="_Toc31365275"/>
      <w:bookmarkStart w:id="73" w:name="_Toc31968678"/>
      <w:bookmarkStart w:id="74" w:name="_Toc33177772"/>
      <w:bookmarkStart w:id="75" w:name="_Toc33784195"/>
      <w:bookmarkStart w:id="76" w:name="_Toc34387332"/>
      <w:bookmarkStart w:id="77" w:name="_Toc34992442"/>
      <w:bookmarkStart w:id="78" w:name="_Toc36200889"/>
      <w:bookmarkStart w:id="79" w:name="_Toc36804857"/>
      <w:bookmarkStart w:id="80" w:name="_Toc37412091"/>
      <w:bookmarkStart w:id="81" w:name="_Toc38016885"/>
      <w:bookmarkStart w:id="82" w:name="_Toc38623235"/>
      <w:bookmarkStart w:id="83" w:name="_Toc47007101"/>
      <w:bookmarkStart w:id="84" w:name="_Toc47608047"/>
      <w:bookmarkStart w:id="85" w:name="_Toc48219500"/>
      <w:bookmarkStart w:id="86" w:name="_Toc48816704"/>
      <w:bookmarkStart w:id="87" w:name="_Toc49427949"/>
      <w:bookmarkStart w:id="88" w:name="_Toc50027094"/>
      <w:bookmarkStart w:id="89" w:name="_Toc50638507"/>
      <w:bookmarkStart w:id="90" w:name="_Toc51235697"/>
      <w:bookmarkStart w:id="91" w:name="_Toc51848397"/>
      <w:bookmarkStart w:id="92" w:name="_Toc52453548"/>
      <w:bookmarkStart w:id="93" w:name="_Toc53055800"/>
      <w:bookmarkStart w:id="94" w:name="_Toc53660720"/>
      <w:bookmarkStart w:id="95" w:name="_Toc54259220"/>
      <w:bookmarkStart w:id="96" w:name="_Toc54865633"/>
      <w:bookmarkStart w:id="97" w:name="_Toc55477664"/>
      <w:bookmarkStart w:id="98" w:name="_Toc56073552"/>
      <w:bookmarkStart w:id="99" w:name="_Toc56678760"/>
      <w:bookmarkStart w:id="100" w:name="_Toc57284469"/>
      <w:bookmarkStart w:id="101" w:name="_Toc57895618"/>
      <w:bookmarkStart w:id="102" w:name="_Toc58494285"/>
      <w:bookmarkStart w:id="103" w:name="_Toc59104486"/>
      <w:bookmarkStart w:id="104" w:name="_Toc60922245"/>
      <w:bookmarkStart w:id="105" w:name="_Toc61518213"/>
      <w:bookmarkStart w:id="106" w:name="_Toc62129056"/>
      <w:bookmarkStart w:id="107" w:name="_Toc62734935"/>
      <w:bookmarkStart w:id="108" w:name="_Toc63333210"/>
      <w:bookmarkStart w:id="109" w:name="_Toc65152047"/>
      <w:bookmarkStart w:id="110" w:name="_Toc65759398"/>
      <w:bookmarkStart w:id="111" w:name="_Toc66363537"/>
      <w:bookmarkStart w:id="112" w:name="_Toc66960044"/>
      <w:bookmarkStart w:id="113" w:name="_Toc67652141"/>
      <w:bookmarkStart w:id="114" w:name="_Toc68179917"/>
      <w:bookmarkStart w:id="115" w:name="_Toc68774144"/>
      <w:bookmarkStart w:id="116" w:name="_Toc69386909"/>
      <w:bookmarkStart w:id="117" w:name="_Toc69991765"/>
      <w:bookmarkStart w:id="118" w:name="_Toc70509838"/>
      <w:bookmarkStart w:id="119" w:name="_Toc71207391"/>
      <w:bookmarkStart w:id="120" w:name="_Toc71799301"/>
      <w:bookmarkStart w:id="121" w:name="_Toc72414970"/>
      <w:bookmarkStart w:id="122" w:name="_Toc73015451"/>
      <w:bookmarkStart w:id="123" w:name="_Toc73618175"/>
      <w:bookmarkStart w:id="124" w:name="_Toc74224508"/>
      <w:bookmarkStart w:id="125" w:name="_Toc74836027"/>
      <w:bookmarkStart w:id="126" w:name="_Toc75439620"/>
      <w:bookmarkStart w:id="127" w:name="_Toc76033386"/>
      <w:bookmarkStart w:id="128" w:name="_Toc76568181"/>
      <w:bookmarkStart w:id="129" w:name="_Toc77249819"/>
      <w:bookmarkStart w:id="130" w:name="_Toc77848115"/>
      <w:bookmarkStart w:id="131" w:name="_Toc78458398"/>
      <w:bookmarkStart w:id="132" w:name="_Toc79065734"/>
      <w:bookmarkStart w:id="133" w:name="_Toc79674824"/>
      <w:bookmarkStart w:id="134" w:name="_Toc80967350"/>
      <w:bookmarkStart w:id="135" w:name="_Toc82098800"/>
      <w:bookmarkStart w:id="136" w:name="_Toc82697201"/>
      <w:bookmarkStart w:id="137" w:name="_Toc83296665"/>
      <w:bookmarkStart w:id="138" w:name="_Toc83896624"/>
      <w:bookmarkStart w:id="139" w:name="_Toc84511067"/>
      <w:bookmarkStart w:id="140" w:name="_Toc85126352"/>
      <w:bookmarkStart w:id="141" w:name="_Toc85726059"/>
      <w:bookmarkStart w:id="142" w:name="_Toc86326946"/>
      <w:bookmarkStart w:id="143" w:name="_Toc86928719"/>
      <w:bookmarkStart w:id="144" w:name="_Toc87533861"/>
      <w:bookmarkStart w:id="145" w:name="_Toc88139972"/>
      <w:bookmarkStart w:id="146" w:name="_Toc88827420"/>
      <w:bookmarkStart w:id="147" w:name="_Toc89348593"/>
      <w:bookmarkStart w:id="148" w:name="_Toc89954355"/>
      <w:bookmarkStart w:id="149" w:name="_Toc90547126"/>
      <w:bookmarkStart w:id="150" w:name="_Toc91162874"/>
      <w:bookmarkStart w:id="151" w:name="_Toc92977888"/>
      <w:bookmarkStart w:id="152" w:name="_Toc93582831"/>
      <w:bookmarkStart w:id="153" w:name="_Toc94185873"/>
      <w:bookmarkStart w:id="154" w:name="_Toc124758938"/>
      <w:bookmarkStart w:id="155" w:name="_Toc126243195"/>
      <w:bookmarkStart w:id="156" w:name="_Toc126844370"/>
      <w:bookmarkStart w:id="157" w:name="_Toc127449232"/>
      <w:bookmarkStart w:id="158" w:name="_Toc128057341"/>
      <w:bookmarkStart w:id="159" w:name="_Toc128657894"/>
      <w:bookmarkStart w:id="160" w:name="_Toc129265040"/>
      <w:bookmarkStart w:id="161" w:name="_Toc129869282"/>
      <w:bookmarkStart w:id="162" w:name="_Toc130472586"/>
      <w:bookmarkStart w:id="163" w:name="_Toc131080425"/>
      <w:bookmarkStart w:id="164" w:name="_Toc131684258"/>
      <w:bookmarkStart w:id="165" w:name="_Toc132288734"/>
      <w:bookmarkStart w:id="166" w:name="_Toc132880391"/>
      <w:bookmarkStart w:id="167" w:name="_Toc133498209"/>
      <w:bookmarkStart w:id="168" w:name="_Toc134108005"/>
      <w:bookmarkStart w:id="169" w:name="_Toc134709543"/>
      <w:bookmarkStart w:id="170" w:name="_Toc134709694"/>
      <w:bookmarkStart w:id="171" w:name="_Toc135315967"/>
      <w:bookmarkStart w:id="172" w:name="_Toc135915557"/>
      <w:bookmarkStart w:id="173" w:name="_Toc136526485"/>
      <w:bookmarkStart w:id="174" w:name="_Toc137126045"/>
      <w:bookmarkStart w:id="175" w:name="_Toc137733670"/>
      <w:bookmarkStart w:id="176" w:name="_Toc138336636"/>
      <w:bookmarkStart w:id="177" w:name="_Toc138940620"/>
      <w:bookmarkStart w:id="178" w:name="_Toc139544017"/>
      <w:bookmarkStart w:id="179" w:name="_Toc140151828"/>
      <w:bookmarkStart w:id="180" w:name="_Toc140757903"/>
      <w:bookmarkStart w:id="181" w:name="_Toc141359482"/>
      <w:bookmarkStart w:id="182" w:name="_Toc141965594"/>
      <w:bookmarkStart w:id="183" w:name="_Toc142569943"/>
      <w:bookmarkStart w:id="184" w:name="_Toc143174996"/>
      <w:bookmarkStart w:id="185" w:name="_Toc143779698"/>
      <w:bookmarkStart w:id="186" w:name="_Toc144384324"/>
      <w:bookmarkStart w:id="187" w:name="_Toc144991137"/>
      <w:bookmarkStart w:id="188" w:name="_Toc145601267"/>
      <w:bookmarkStart w:id="189" w:name="_Toc146205286"/>
      <w:bookmarkStart w:id="190" w:name="_Toc146808595"/>
      <w:bookmarkStart w:id="191" w:name="_Toc147412051"/>
      <w:bookmarkStart w:id="192" w:name="_Toc148007936"/>
      <w:bookmarkStart w:id="193" w:name="_Toc148621865"/>
      <w:bookmarkStart w:id="194" w:name="_Toc149228676"/>
      <w:bookmarkStart w:id="195" w:name="_Toc149826950"/>
      <w:bookmarkStart w:id="196" w:name="_Toc150433295"/>
      <w:bookmarkStart w:id="197" w:name="_Toc151040593"/>
      <w:bookmarkStart w:id="198" w:name="_Toc151645171"/>
      <w:bookmarkStart w:id="199" w:name="_Toc152248760"/>
      <w:bookmarkStart w:id="200" w:name="_Toc153458078"/>
      <w:bookmarkStart w:id="201" w:name="_Toc154061699"/>
      <w:bookmarkStart w:id="202"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1"/>
      <w:bookmarkEnd w:id="63"/>
      <w:bookmarkEnd w:id="64"/>
      <w:bookmarkEnd w:id="65"/>
      <w:bookmarkEnd w:id="66"/>
      <w:bookmarkEnd w:id="67"/>
      <w:bookmarkEnd w:id="68"/>
      <w:bookmarkEnd w:id="69"/>
    </w:p>
    <w:p w14:paraId="1D973F11" w14:textId="77777777" w:rsidR="00A57988" w:rsidRDefault="00A57988" w:rsidP="00A57988">
      <w:pPr>
        <w:pStyle w:val="Heading1"/>
        <w:shd w:val="clear" w:color="auto" w:fill="FFFFFF"/>
        <w:spacing w:before="0" w:line="288" w:lineRule="atLeast"/>
        <w:rPr>
          <w:rFonts w:ascii="Aptos" w:eastAsia="Malgun Gothic" w:hAnsi="Aptos" w:cs="Times New Roman"/>
          <w:color w:val="002060"/>
        </w:rPr>
      </w:pPr>
    </w:p>
    <w:p w14:paraId="658E8F44" w14:textId="77777777" w:rsidR="009630D6" w:rsidRPr="009630D6" w:rsidRDefault="009630D6" w:rsidP="009630D6">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03" w:name="_Toc219985591"/>
      <w:r w:rsidRPr="009630D6">
        <w:rPr>
          <w:rFonts w:ascii="Aptos" w:eastAsia="Times New Roman" w:hAnsi="Aptos" w:cs="Times New Roman"/>
          <w:b/>
          <w:bCs/>
          <w:color w:val="002060"/>
          <w:kern w:val="36"/>
          <w:sz w:val="28"/>
          <w:szCs w:val="28"/>
        </w:rPr>
        <w:t xml:space="preserve">A working structure of </w:t>
      </w:r>
      <w:proofErr w:type="spellStart"/>
      <w:r w:rsidRPr="009630D6">
        <w:rPr>
          <w:rFonts w:ascii="Aptos" w:eastAsia="Times New Roman" w:hAnsi="Aptos" w:cs="Times New Roman"/>
          <w:b/>
          <w:bCs/>
          <w:color w:val="002060"/>
          <w:kern w:val="36"/>
          <w:sz w:val="28"/>
          <w:szCs w:val="28"/>
        </w:rPr>
        <w:t>IFC</w:t>
      </w:r>
      <w:proofErr w:type="spellEnd"/>
      <w:r w:rsidRPr="009630D6">
        <w:rPr>
          <w:rFonts w:ascii="Aptos" w:eastAsia="Times New Roman" w:hAnsi="Aptos" w:cs="Times New Roman"/>
          <w:b/>
          <w:bCs/>
          <w:color w:val="002060"/>
          <w:kern w:val="36"/>
          <w:sz w:val="28"/>
          <w:szCs w:val="28"/>
        </w:rPr>
        <w:t xml:space="preserve"> in Ho Chi Minh City</w:t>
      </w:r>
      <w:bookmarkEnd w:id="203"/>
    </w:p>
    <w:p w14:paraId="291B1080" w14:textId="402F8A52" w:rsidR="009630D6" w:rsidRPr="00001694" w:rsidRDefault="009630D6" w:rsidP="009630D6">
      <w:pPr>
        <w:spacing w:after="0" w:line="288" w:lineRule="auto"/>
        <w:jc w:val="both"/>
        <w:rPr>
          <w:rFonts w:ascii="Aptos" w:eastAsia="Times New Roman" w:hAnsi="Aptos" w:cs="Times New Roman"/>
          <w:i/>
          <w:iCs/>
          <w:color w:val="002060"/>
          <w:sz w:val="18"/>
          <w:szCs w:val="18"/>
        </w:rPr>
      </w:pPr>
      <w:r w:rsidRPr="00001694">
        <w:rPr>
          <w:rFonts w:ascii="Aptos" w:eastAsia="Times New Roman" w:hAnsi="Aptos" w:cs="Times New Roman"/>
          <w:i/>
          <w:iCs/>
          <w:color w:val="002060"/>
          <w:sz w:val="18"/>
          <w:szCs w:val="18"/>
        </w:rPr>
        <w:t>VET</w:t>
      </w:r>
    </w:p>
    <w:p w14:paraId="208BDBBC" w14:textId="77777777" w:rsidR="009630D6" w:rsidRPr="009630D6" w:rsidRDefault="009630D6" w:rsidP="009630D6">
      <w:pPr>
        <w:spacing w:after="0" w:line="288" w:lineRule="auto"/>
        <w:jc w:val="both"/>
        <w:rPr>
          <w:rFonts w:ascii="Aptos" w:eastAsia="Times New Roman" w:hAnsi="Aptos" w:cs="Times New Roman"/>
          <w:color w:val="002060"/>
        </w:rPr>
      </w:pPr>
    </w:p>
    <w:p w14:paraId="0E54CE74" w14:textId="77777777" w:rsidR="009630D6" w:rsidRPr="009630D6" w:rsidRDefault="009630D6" w:rsidP="009630D6">
      <w:pPr>
        <w:spacing w:after="100" w:afterAutospacing="1" w:line="288" w:lineRule="auto"/>
        <w:jc w:val="both"/>
        <w:outlineLvl w:val="1"/>
        <w:rPr>
          <w:rFonts w:ascii="Aptos" w:eastAsia="Times New Roman" w:hAnsi="Aptos" w:cs="Arial"/>
          <w:b/>
          <w:bCs/>
          <w:color w:val="002060"/>
        </w:rPr>
      </w:pPr>
      <w:bookmarkStart w:id="204" w:name="_Toc219985592"/>
      <w:r w:rsidRPr="009630D6">
        <w:rPr>
          <w:rFonts w:ascii="Aptos" w:eastAsia="Times New Roman" w:hAnsi="Aptos" w:cs="Arial"/>
          <w:b/>
          <w:bCs/>
          <w:color w:val="002060"/>
        </w:rPr>
        <w:t>Dreams of establishing an International Financial Center in HCMC will largely depend on Vietnam’s ability to create an appropriate institutional framework.</w:t>
      </w:r>
      <w:bookmarkEnd w:id="204"/>
    </w:p>
    <w:p w14:paraId="79C50A9D"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Analysts have noted that the goal of establishing an International Financial Center (</w:t>
      </w:r>
      <w:proofErr w:type="spellStart"/>
      <w:r w:rsidRPr="009630D6">
        <w:rPr>
          <w:rFonts w:ascii="Aptos" w:eastAsia="Times New Roman" w:hAnsi="Aptos" w:cs="Arial"/>
          <w:color w:val="002060"/>
        </w:rPr>
        <w:t>IFC</w:t>
      </w:r>
      <w:proofErr w:type="spellEnd"/>
      <w:r w:rsidRPr="009630D6">
        <w:rPr>
          <w:rFonts w:ascii="Aptos" w:eastAsia="Times New Roman" w:hAnsi="Aptos" w:cs="Arial"/>
          <w:color w:val="002060"/>
        </w:rPr>
        <w:t>) in Vietnam is to attract major financial investors. Doing so, however, requires answering several fundamental questions, among them: Why should they come to Vietnam? What benefits will they gain?</w:t>
      </w:r>
    </w:p>
    <w:p w14:paraId="17351289"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 xml:space="preserve">In the context of increasingly fierce regional competition, the success of an </w:t>
      </w:r>
      <w:proofErr w:type="spellStart"/>
      <w:r w:rsidRPr="009630D6">
        <w:rPr>
          <w:rFonts w:ascii="Aptos" w:eastAsia="Times New Roman" w:hAnsi="Aptos" w:cs="Arial"/>
          <w:color w:val="002060"/>
        </w:rPr>
        <w:t>IFC</w:t>
      </w:r>
      <w:proofErr w:type="spellEnd"/>
      <w:r w:rsidRPr="009630D6">
        <w:rPr>
          <w:rFonts w:ascii="Aptos" w:eastAsia="Times New Roman" w:hAnsi="Aptos" w:cs="Arial"/>
          <w:color w:val="002060"/>
        </w:rPr>
        <w:t xml:space="preserve"> in Vietnam will depend heavily on the country’s ability to design and operate a flexible, efficient, and sophisticated institutional framework.</w:t>
      </w:r>
    </w:p>
    <w:p w14:paraId="6A14E204"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Competitive key</w:t>
      </w:r>
    </w:p>
    <w:p w14:paraId="3E2FA1E6"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 xml:space="preserve">If Ho Chi Minh City wants to become an </w:t>
      </w:r>
      <w:proofErr w:type="spellStart"/>
      <w:r w:rsidRPr="009630D6">
        <w:rPr>
          <w:rFonts w:ascii="Aptos" w:eastAsia="Times New Roman" w:hAnsi="Aptos" w:cs="Arial"/>
          <w:color w:val="002060"/>
        </w:rPr>
        <w:t>IFC</w:t>
      </w:r>
      <w:proofErr w:type="spellEnd"/>
      <w:r w:rsidRPr="009630D6">
        <w:rPr>
          <w:rFonts w:ascii="Aptos" w:eastAsia="Times New Roman" w:hAnsi="Aptos" w:cs="Arial"/>
          <w:color w:val="002060"/>
        </w:rPr>
        <w:t>, it must evolve into a regional capital-distribution hub, according to experts. To achieve that, Vietnam needs to meet at least one of two conditions. First, it must become a capital-surplus economy with the ability to export capital. Second, it must leverage shifts in the global financial order. As the world moves towards multi-polarity, financial centers can serve as intermediaries for global fundraising. This could be an opportunity, but the competitive equation remains unresolved.</w:t>
      </w:r>
    </w:p>
    <w:p w14:paraId="4462C45A"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Some observers argue that Vietnam could compete institutionally by using its late-mover advantage to design a framework suited to new asset classes and markets such as digital assets.</w:t>
      </w:r>
    </w:p>
    <w:p w14:paraId="1C139BB2"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 xml:space="preserve">According to Mr. Phan Duc Hieu, Standing Member of the National Assembly’s Economic and Financial Committee, the National Assembly’s resolution establishing the </w:t>
      </w:r>
      <w:proofErr w:type="spellStart"/>
      <w:r w:rsidRPr="009630D6">
        <w:rPr>
          <w:rFonts w:ascii="Aptos" w:eastAsia="Times New Roman" w:hAnsi="Aptos" w:cs="Arial"/>
          <w:color w:val="002060"/>
        </w:rPr>
        <w:t>IFC</w:t>
      </w:r>
      <w:proofErr w:type="spellEnd"/>
      <w:r w:rsidRPr="009630D6">
        <w:rPr>
          <w:rFonts w:ascii="Aptos" w:eastAsia="Times New Roman" w:hAnsi="Aptos" w:cs="Arial"/>
          <w:color w:val="002060"/>
        </w:rPr>
        <w:t xml:space="preserve"> is an important starting point. “The resolution includes 14 groups of special policies spanning foreign exchange, banking, capital markets, taxation, imports and exports, residency and travel, and specialized rules for dispute resolution and jurisdiction,” he said.</w:t>
      </w:r>
    </w:p>
    <w:p w14:paraId="3748BDD4"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 xml:space="preserve">He also highlighted key differences in policy design. Under the framework, English will be the official working language inside the </w:t>
      </w:r>
      <w:proofErr w:type="spellStart"/>
      <w:r w:rsidRPr="009630D6">
        <w:rPr>
          <w:rFonts w:ascii="Aptos" w:eastAsia="Times New Roman" w:hAnsi="Aptos" w:cs="Arial"/>
          <w:color w:val="002060"/>
        </w:rPr>
        <w:t>IFC</w:t>
      </w:r>
      <w:proofErr w:type="spellEnd"/>
      <w:r w:rsidRPr="009630D6">
        <w:rPr>
          <w:rFonts w:ascii="Aptos" w:eastAsia="Times New Roman" w:hAnsi="Aptos" w:cs="Arial"/>
          <w:color w:val="002060"/>
        </w:rPr>
        <w:t>, while Vietnamese will serve only as a supplementary language. In addition, economic and commercial transactions conducted there may apply international law, depending on the needs of the parties involved.</w:t>
      </w:r>
    </w:p>
    <w:p w14:paraId="7CA73066"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 xml:space="preserve">The </w:t>
      </w:r>
      <w:proofErr w:type="spellStart"/>
      <w:r w:rsidRPr="009630D6">
        <w:rPr>
          <w:rFonts w:ascii="Aptos" w:eastAsia="Times New Roman" w:hAnsi="Aptos" w:cs="Arial"/>
          <w:color w:val="002060"/>
        </w:rPr>
        <w:t>IFC’s</w:t>
      </w:r>
      <w:proofErr w:type="spellEnd"/>
      <w:r w:rsidRPr="009630D6">
        <w:rPr>
          <w:rFonts w:ascii="Aptos" w:eastAsia="Times New Roman" w:hAnsi="Aptos" w:cs="Arial"/>
          <w:color w:val="002060"/>
        </w:rPr>
        <w:t xml:space="preserve"> judicial mechanism will operate as a separate system. Mr. Hieu believes that involving foreign judges should be considered: “Many have asked whether foreign judges can participate; in my view, that possibility cannot be ruled out,” he said. However, he also cautioned that the path from policy approval to effective implementation is long, especially in attracting investors.</w:t>
      </w:r>
    </w:p>
    <w:p w14:paraId="34F8B6B6"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Mr. Pham Tien Dung, Deputy Governor of the State Bank of Vietnam (</w:t>
      </w:r>
      <w:proofErr w:type="spellStart"/>
      <w:r w:rsidRPr="009630D6">
        <w:rPr>
          <w:rFonts w:ascii="Aptos" w:eastAsia="Times New Roman" w:hAnsi="Aptos" w:cs="Arial"/>
          <w:color w:val="002060"/>
        </w:rPr>
        <w:t>SBV</w:t>
      </w:r>
      <w:proofErr w:type="spellEnd"/>
      <w:r w:rsidRPr="009630D6">
        <w:rPr>
          <w:rFonts w:ascii="Aptos" w:eastAsia="Times New Roman" w:hAnsi="Aptos" w:cs="Arial"/>
          <w:color w:val="002060"/>
        </w:rPr>
        <w:t xml:space="preserve">), said the central bank is working closely with Ho Chi Minh City to prepare for the </w:t>
      </w:r>
      <w:proofErr w:type="spellStart"/>
      <w:r w:rsidRPr="009630D6">
        <w:rPr>
          <w:rFonts w:ascii="Aptos" w:eastAsia="Times New Roman" w:hAnsi="Aptos" w:cs="Arial"/>
          <w:color w:val="002060"/>
        </w:rPr>
        <w:t>IFC’s</w:t>
      </w:r>
      <w:proofErr w:type="spellEnd"/>
      <w:r w:rsidRPr="009630D6">
        <w:rPr>
          <w:rFonts w:ascii="Aptos" w:eastAsia="Times New Roman" w:hAnsi="Aptos" w:cs="Arial"/>
          <w:color w:val="002060"/>
        </w:rPr>
        <w:t xml:space="preserve"> rollout and must draft around eight decrees to establish an appropriate regulatory framework.</w:t>
      </w:r>
    </w:p>
    <w:p w14:paraId="44862F1F"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 xml:space="preserve">One </w:t>
      </w:r>
      <w:proofErr w:type="gramStart"/>
      <w:r w:rsidRPr="009630D6">
        <w:rPr>
          <w:rFonts w:ascii="Aptos" w:eastAsia="Times New Roman" w:hAnsi="Aptos" w:cs="Arial"/>
          <w:color w:val="002060"/>
        </w:rPr>
        <w:t>major breakthrough</w:t>
      </w:r>
      <w:proofErr w:type="gramEnd"/>
      <w:r w:rsidRPr="009630D6">
        <w:rPr>
          <w:rFonts w:ascii="Aptos" w:eastAsia="Times New Roman" w:hAnsi="Aptos" w:cs="Arial"/>
          <w:color w:val="002060"/>
        </w:rPr>
        <w:t xml:space="preserve"> is the proposal to grant the </w:t>
      </w:r>
      <w:proofErr w:type="spellStart"/>
      <w:r w:rsidRPr="009630D6">
        <w:rPr>
          <w:rFonts w:ascii="Aptos" w:eastAsia="Times New Roman" w:hAnsi="Aptos" w:cs="Arial"/>
          <w:color w:val="002060"/>
        </w:rPr>
        <w:t>IFC</w:t>
      </w:r>
      <w:proofErr w:type="spellEnd"/>
      <w:r w:rsidRPr="009630D6">
        <w:rPr>
          <w:rFonts w:ascii="Aptos" w:eastAsia="Times New Roman" w:hAnsi="Aptos" w:cs="Arial"/>
          <w:color w:val="002060"/>
        </w:rPr>
        <w:t xml:space="preserve"> Executive Board in Ho Chi Minh City full autonomy in all licensing, supervisory, and management processes for institutions operating within the center. Additionally, the Executive Board will be authorized to issue guidelines on banking activities that extend beyond existing regulations, provided they align with the </w:t>
      </w:r>
      <w:proofErr w:type="spellStart"/>
      <w:r w:rsidRPr="009630D6">
        <w:rPr>
          <w:rFonts w:ascii="Aptos" w:eastAsia="Times New Roman" w:hAnsi="Aptos" w:cs="Arial"/>
          <w:color w:val="002060"/>
        </w:rPr>
        <w:t>SBV</w:t>
      </w:r>
      <w:proofErr w:type="spellEnd"/>
      <w:r w:rsidRPr="009630D6">
        <w:rPr>
          <w:rFonts w:ascii="Aptos" w:eastAsia="Times New Roman" w:hAnsi="Aptos" w:cs="Arial"/>
          <w:color w:val="002060"/>
        </w:rPr>
        <w:t>.</w:t>
      </w:r>
    </w:p>
    <w:p w14:paraId="6ACA8B48"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 xml:space="preserve">On foreign exchange, Mr. Dung noted that transactions between the </w:t>
      </w:r>
      <w:proofErr w:type="spellStart"/>
      <w:r w:rsidRPr="009630D6">
        <w:rPr>
          <w:rFonts w:ascii="Aptos" w:eastAsia="Times New Roman" w:hAnsi="Aptos" w:cs="Arial"/>
          <w:color w:val="002060"/>
        </w:rPr>
        <w:t>IFC</w:t>
      </w:r>
      <w:proofErr w:type="spellEnd"/>
      <w:r w:rsidRPr="009630D6">
        <w:rPr>
          <w:rFonts w:ascii="Aptos" w:eastAsia="Times New Roman" w:hAnsi="Aptos" w:cs="Arial"/>
          <w:color w:val="002060"/>
        </w:rPr>
        <w:t xml:space="preserve"> and external entities will be almost fully liberalized. “Borrowing foreign currency is currently quite complex, but once the financial center becomes operational, the level of openness will increase significantly,” he said.</w:t>
      </w:r>
    </w:p>
    <w:p w14:paraId="774E2CE2"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 xml:space="preserve">Experts emphasize that while a liberal regulatory corridor is necessary, it is not enough. Institutions must be stable, predictable, and equipped with </w:t>
      </w:r>
      <w:proofErr w:type="gramStart"/>
      <w:r w:rsidRPr="009630D6">
        <w:rPr>
          <w:rFonts w:ascii="Aptos" w:eastAsia="Times New Roman" w:hAnsi="Aptos" w:cs="Arial"/>
          <w:color w:val="002060"/>
        </w:rPr>
        <w:t>exceptionally-strong</w:t>
      </w:r>
      <w:proofErr w:type="gramEnd"/>
      <w:r w:rsidRPr="009630D6">
        <w:rPr>
          <w:rFonts w:ascii="Aptos" w:eastAsia="Times New Roman" w:hAnsi="Aptos" w:cs="Arial"/>
          <w:color w:val="002060"/>
        </w:rPr>
        <w:t xml:space="preserve"> risk-management capabilities to earn the trust of global investors.</w:t>
      </w:r>
    </w:p>
    <w:p w14:paraId="0D1CD151"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 xml:space="preserve">In an environment of intensifying regional competition, the success of an </w:t>
      </w:r>
      <w:proofErr w:type="spellStart"/>
      <w:r w:rsidRPr="009630D6">
        <w:rPr>
          <w:rFonts w:ascii="Aptos" w:eastAsia="Times New Roman" w:hAnsi="Aptos" w:cs="Arial"/>
          <w:color w:val="002060"/>
        </w:rPr>
        <w:t>IFC</w:t>
      </w:r>
      <w:proofErr w:type="spellEnd"/>
      <w:r w:rsidRPr="009630D6">
        <w:rPr>
          <w:rFonts w:ascii="Aptos" w:eastAsia="Times New Roman" w:hAnsi="Aptos" w:cs="Arial"/>
          <w:color w:val="002060"/>
        </w:rPr>
        <w:t xml:space="preserve"> in Vietnam will hinge largely on institutional capacity, not only in designing laws but in operational flexibility and effective risk governance.</w:t>
      </w:r>
    </w:p>
    <w:p w14:paraId="2596C39B"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Notable models</w:t>
      </w:r>
    </w:p>
    <w:p w14:paraId="23DAC71C"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 xml:space="preserve">At a recent workshop on attracting strategic investors to Ho Chi Minh City, organized by the Central Commission for Policy and Strategy, experts agreed that developing an </w:t>
      </w:r>
      <w:proofErr w:type="spellStart"/>
      <w:r w:rsidRPr="009630D6">
        <w:rPr>
          <w:rFonts w:ascii="Aptos" w:eastAsia="Times New Roman" w:hAnsi="Aptos" w:cs="Arial"/>
          <w:color w:val="002060"/>
        </w:rPr>
        <w:t>IFC</w:t>
      </w:r>
      <w:proofErr w:type="spellEnd"/>
      <w:r w:rsidRPr="009630D6">
        <w:rPr>
          <w:rFonts w:ascii="Aptos" w:eastAsia="Times New Roman" w:hAnsi="Aptos" w:cs="Arial"/>
          <w:color w:val="002060"/>
        </w:rPr>
        <w:t xml:space="preserve"> requires a </w:t>
      </w:r>
      <w:proofErr w:type="gramStart"/>
      <w:r w:rsidRPr="009630D6">
        <w:rPr>
          <w:rFonts w:ascii="Aptos" w:eastAsia="Times New Roman" w:hAnsi="Aptos" w:cs="Arial"/>
          <w:color w:val="002060"/>
        </w:rPr>
        <w:t>globally-competitive</w:t>
      </w:r>
      <w:proofErr w:type="gramEnd"/>
      <w:r w:rsidRPr="009630D6">
        <w:rPr>
          <w:rFonts w:ascii="Aptos" w:eastAsia="Times New Roman" w:hAnsi="Aptos" w:cs="Arial"/>
          <w:color w:val="002060"/>
        </w:rPr>
        <w:t xml:space="preserve"> policy framework, centered on identifying the right “strategic investors.” This is considered essential to building a deep financial ecosystem, rather than relying on widespread, ineffective incentives.</w:t>
      </w:r>
    </w:p>
    <w:p w14:paraId="1B1540AF"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According to expert analysis, successful financial centers worldwide begin by defining and classifying groups of strategic investors. A common principle is that not every company with large capital qualifies for preferential treatment. Local authorities select only those operating in priority sectors, capable of innovation, committed to long-term investment, contributing to R&amp;D, creating high-quality jobs, and generating technological spillovers. This is a selective approach based on capability and strategic impact, not merely capital size.</w:t>
      </w:r>
    </w:p>
    <w:p w14:paraId="195F464E"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 xml:space="preserve">Professor Vu Minh </w:t>
      </w:r>
      <w:proofErr w:type="spellStart"/>
      <w:r w:rsidRPr="009630D6">
        <w:rPr>
          <w:rFonts w:ascii="Aptos" w:eastAsia="Times New Roman" w:hAnsi="Aptos" w:cs="Arial"/>
          <w:color w:val="002060"/>
        </w:rPr>
        <w:t>Khuong</w:t>
      </w:r>
      <w:proofErr w:type="spellEnd"/>
      <w:r w:rsidRPr="009630D6">
        <w:rPr>
          <w:rFonts w:ascii="Aptos" w:eastAsia="Times New Roman" w:hAnsi="Aptos" w:cs="Arial"/>
          <w:color w:val="002060"/>
        </w:rPr>
        <w:t xml:space="preserve"> from the Lee Kuan Yew School of Public Policy at the National University of Singapore, views Shanghai’s financial center model as a good example. The Chinese city developed an “Urban Strategic Partnership” mechanism allowing multinational corporations to invest under tailored arrangements. These include guarantees of property rights, free capital transfers, and access to international financial markets, designed specifically for companies classified as strategic investors.</w:t>
      </w:r>
    </w:p>
    <w:p w14:paraId="7718D1CF"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Shanghai also created a “city-level strategic investment portfolio” comprising about 100 selected domestic and foreign enterprises chosen based on technological innovation and spillover potential. These companies benefit from land access, tax incentives, credit programs, talent development, and streamlined administrative processes. Administration also supports companies establishing regional headquarters or R&amp;D centers, through policies on visas, residency, remittances, and specialist services, aimed at keeping the right strategic investors in place.</w:t>
      </w:r>
    </w:p>
    <w:p w14:paraId="0E35EA3D"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Tokyo adopted a different approach but has maintained a strong focus on strategic investors. Instead of publishing a fixed list like Shanghai, Tokyo targets clear priority groups. It offers strong incentives, including fast-track licensing, tax benefits, and workforce assistance, to companies with strong research capabilities. Though it does not explicitly use the term “strategic investor,” Tokyo’s policies clearly prioritize a core set of target enterprises.</w:t>
      </w:r>
    </w:p>
    <w:p w14:paraId="4567D956"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Singapore, meanwhile, focuses on identifying “strategic projects” rather than specific companies. Its Refundable Investment Credit (RIC) allows cash refunds of 10-50 per cent of investment costs over four years, but only for large-scale projects in international finance, R&amp;D, innovation centers, or regional headquarters. The mechanism is particularly effective under the Global Minimum Tax of 15 per cent, helping Singapore maintain its competitive edge in attracting major technology firms and international financial institutions.</w:t>
      </w:r>
    </w:p>
    <w:p w14:paraId="3C099468"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Another notable model is Dubai, which has built 26 specialized free zones, each dedicated to sectors such as finance (</w:t>
      </w:r>
      <w:proofErr w:type="spellStart"/>
      <w:r w:rsidRPr="009630D6">
        <w:rPr>
          <w:rFonts w:ascii="Aptos" w:eastAsia="Times New Roman" w:hAnsi="Aptos" w:cs="Arial"/>
          <w:color w:val="002060"/>
        </w:rPr>
        <w:t>DIFC</w:t>
      </w:r>
      <w:proofErr w:type="spellEnd"/>
      <w:r w:rsidRPr="009630D6">
        <w:rPr>
          <w:rFonts w:ascii="Aptos" w:eastAsia="Times New Roman" w:hAnsi="Aptos" w:cs="Arial"/>
          <w:color w:val="002060"/>
        </w:rPr>
        <w:t xml:space="preserve"> and </w:t>
      </w:r>
      <w:proofErr w:type="spellStart"/>
      <w:r w:rsidRPr="009630D6">
        <w:rPr>
          <w:rFonts w:ascii="Aptos" w:eastAsia="Times New Roman" w:hAnsi="Aptos" w:cs="Arial"/>
          <w:color w:val="002060"/>
        </w:rPr>
        <w:t>ADGM</w:t>
      </w:r>
      <w:proofErr w:type="spellEnd"/>
      <w:r w:rsidRPr="009630D6">
        <w:rPr>
          <w:rFonts w:ascii="Aptos" w:eastAsia="Times New Roman" w:hAnsi="Aptos" w:cs="Arial"/>
          <w:color w:val="002060"/>
        </w:rPr>
        <w:t>), commodities trading (DMCC), technology (Internet City and Silicon Oasis), and logistics (</w:t>
      </w:r>
      <w:proofErr w:type="spellStart"/>
      <w:r w:rsidRPr="009630D6">
        <w:rPr>
          <w:rFonts w:ascii="Aptos" w:eastAsia="Times New Roman" w:hAnsi="Aptos" w:cs="Arial"/>
          <w:color w:val="002060"/>
        </w:rPr>
        <w:t>JAFZA</w:t>
      </w:r>
      <w:proofErr w:type="spellEnd"/>
      <w:r w:rsidRPr="009630D6">
        <w:rPr>
          <w:rFonts w:ascii="Aptos" w:eastAsia="Times New Roman" w:hAnsi="Aptos" w:cs="Arial"/>
          <w:color w:val="002060"/>
        </w:rPr>
        <w:t>). Each zone permits 100 per cent foreign ownership, provides tax exemptions, and ensures free capital flows, and has its own regulatory system. This allows Dubai to classify investors clearly according to sectoral strategy and functional needs.</w:t>
      </w:r>
    </w:p>
    <w:p w14:paraId="568F1D4A"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 xml:space="preserve">Despite differences in design, successful </w:t>
      </w:r>
      <w:proofErr w:type="spellStart"/>
      <w:r w:rsidRPr="009630D6">
        <w:rPr>
          <w:rFonts w:ascii="Aptos" w:eastAsia="Times New Roman" w:hAnsi="Aptos" w:cs="Arial"/>
          <w:color w:val="002060"/>
        </w:rPr>
        <w:t>IFC</w:t>
      </w:r>
      <w:proofErr w:type="spellEnd"/>
      <w:r w:rsidRPr="009630D6">
        <w:rPr>
          <w:rFonts w:ascii="Aptos" w:eastAsia="Times New Roman" w:hAnsi="Aptos" w:cs="Arial"/>
          <w:color w:val="002060"/>
        </w:rPr>
        <w:t xml:space="preserve"> models share one principle: rigorous selectivity and focused policy support for strategic industries, rather than spreading resources thin. Incentives are tailored, from tax exemptions and direct financial support to talent, R&amp;D, administrative procedures, and services for international professionals.</w:t>
      </w:r>
    </w:p>
    <w:p w14:paraId="4B6392F9" w14:textId="77777777" w:rsidR="009630D6" w:rsidRPr="009630D6" w:rsidRDefault="009630D6" w:rsidP="009630D6">
      <w:pPr>
        <w:spacing w:before="100" w:beforeAutospacing="1" w:after="100" w:afterAutospacing="1" w:line="288" w:lineRule="auto"/>
        <w:jc w:val="both"/>
        <w:rPr>
          <w:rFonts w:ascii="Aptos" w:eastAsia="Times New Roman" w:hAnsi="Aptos" w:cs="Arial"/>
          <w:color w:val="002060"/>
        </w:rPr>
      </w:pPr>
      <w:r w:rsidRPr="009630D6">
        <w:rPr>
          <w:rFonts w:ascii="Aptos" w:eastAsia="Times New Roman" w:hAnsi="Aptos" w:cs="Arial"/>
          <w:color w:val="002060"/>
        </w:rPr>
        <w:t xml:space="preserve">This offers an important lesson for Vietnam as it builds an </w:t>
      </w:r>
      <w:proofErr w:type="spellStart"/>
      <w:r w:rsidRPr="009630D6">
        <w:rPr>
          <w:rFonts w:ascii="Aptos" w:eastAsia="Times New Roman" w:hAnsi="Aptos" w:cs="Arial"/>
          <w:color w:val="002060"/>
        </w:rPr>
        <w:t>IFC</w:t>
      </w:r>
      <w:proofErr w:type="spellEnd"/>
      <w:r w:rsidRPr="009630D6">
        <w:rPr>
          <w:rFonts w:ascii="Aptos" w:eastAsia="Times New Roman" w:hAnsi="Aptos" w:cs="Arial"/>
          <w:color w:val="002060"/>
        </w:rPr>
        <w:t xml:space="preserve"> in Ho Chi Minh City. Defining strategic investor groups, identifying priority sectors, and designing suitable mechanisms will determine the center’s long-term competitiveness.</w:t>
      </w:r>
    </w:p>
    <w:p w14:paraId="1A24873C" w14:textId="77777777" w:rsidR="003E0394" w:rsidRDefault="001D7544" w:rsidP="003E0394">
      <w:pPr>
        <w:spacing w:line="288" w:lineRule="auto"/>
        <w:jc w:val="right"/>
        <w:rPr>
          <w:rStyle w:val="Hyperlink"/>
          <w:rFonts w:ascii="Aptos" w:eastAsia="Malgun Gothic" w:hAnsi="Aptos" w:cs="Times New Roman"/>
          <w:color w:val="002060"/>
        </w:rPr>
      </w:pPr>
      <w:hyperlink w:anchor="_top" w:history="1">
        <w:r w:rsidR="003E0394" w:rsidRPr="004C6CBE">
          <w:rPr>
            <w:rStyle w:val="Hyperlink"/>
            <w:rFonts w:ascii="Aptos" w:eastAsia="Malgun Gothic" w:hAnsi="Aptos" w:cs="Times New Roman"/>
            <w:color w:val="002060"/>
          </w:rPr>
          <w:t>Back to Top</w:t>
        </w:r>
      </w:hyperlink>
    </w:p>
    <w:p w14:paraId="484CFF8A" w14:textId="77777777" w:rsidR="0018478F" w:rsidRDefault="0018478F" w:rsidP="003E0394">
      <w:pPr>
        <w:spacing w:line="288" w:lineRule="auto"/>
        <w:jc w:val="right"/>
        <w:rPr>
          <w:rStyle w:val="Hyperlink"/>
          <w:rFonts w:ascii="Aptos" w:eastAsia="Malgun Gothic" w:hAnsi="Aptos" w:cs="Times New Roman"/>
          <w:color w:val="002060"/>
        </w:rPr>
      </w:pPr>
    </w:p>
    <w:p w14:paraId="3F6E18F3" w14:textId="77777777" w:rsidR="00001694" w:rsidRDefault="00001694" w:rsidP="00001694">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05" w:name="_Toc219377436"/>
    </w:p>
    <w:p w14:paraId="47492018" w14:textId="6ABBBDD2" w:rsidR="0056453E" w:rsidRPr="0056453E" w:rsidRDefault="0056453E" w:rsidP="00001694">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06" w:name="_Toc219985593"/>
      <w:r w:rsidRPr="0056453E">
        <w:rPr>
          <w:rFonts w:ascii="Aptos" w:eastAsia="Times New Roman" w:hAnsi="Aptos" w:cs="Times New Roman"/>
          <w:b/>
          <w:bCs/>
          <w:color w:val="002060"/>
          <w:kern w:val="36"/>
          <w:sz w:val="28"/>
          <w:szCs w:val="28"/>
        </w:rPr>
        <w:t>Domestic gold prices set new record</w:t>
      </w:r>
      <w:bookmarkEnd w:id="206"/>
    </w:p>
    <w:p w14:paraId="5B6126C9" w14:textId="7C92D2FB" w:rsidR="0056453E" w:rsidRPr="00001694" w:rsidRDefault="0056453E" w:rsidP="00001694">
      <w:pPr>
        <w:spacing w:after="0" w:line="288" w:lineRule="auto"/>
        <w:jc w:val="both"/>
        <w:rPr>
          <w:rFonts w:ascii="Aptos" w:eastAsia="Times New Roman" w:hAnsi="Aptos" w:cs="Times New Roman"/>
          <w:i/>
          <w:iCs/>
          <w:color w:val="002060"/>
          <w:sz w:val="18"/>
          <w:szCs w:val="18"/>
        </w:rPr>
      </w:pPr>
      <w:r w:rsidRPr="00001694">
        <w:rPr>
          <w:rFonts w:ascii="Aptos" w:eastAsia="Times New Roman" w:hAnsi="Aptos" w:cs="Times New Roman"/>
          <w:i/>
          <w:iCs/>
          <w:color w:val="002060"/>
          <w:sz w:val="18"/>
          <w:szCs w:val="18"/>
        </w:rPr>
        <w:t>VET</w:t>
      </w:r>
    </w:p>
    <w:p w14:paraId="607CC58A" w14:textId="77777777" w:rsidR="0056453E" w:rsidRPr="0056453E" w:rsidRDefault="0056453E" w:rsidP="00001694">
      <w:pPr>
        <w:spacing w:after="0" w:line="288" w:lineRule="auto"/>
        <w:jc w:val="both"/>
        <w:rPr>
          <w:rFonts w:ascii="Aptos" w:eastAsia="Times New Roman" w:hAnsi="Aptos" w:cs="Times New Roman"/>
          <w:color w:val="002060"/>
        </w:rPr>
      </w:pPr>
    </w:p>
    <w:p w14:paraId="3919E6B4" w14:textId="77777777" w:rsidR="0056453E" w:rsidRPr="0056453E" w:rsidRDefault="0056453E" w:rsidP="00001694">
      <w:pPr>
        <w:spacing w:after="100" w:afterAutospacing="1" w:line="288" w:lineRule="auto"/>
        <w:jc w:val="both"/>
        <w:outlineLvl w:val="1"/>
        <w:rPr>
          <w:rFonts w:ascii="Aptos" w:eastAsia="Times New Roman" w:hAnsi="Aptos" w:cs="Arial"/>
          <w:b/>
          <w:bCs/>
          <w:color w:val="002060"/>
        </w:rPr>
      </w:pPr>
      <w:bookmarkStart w:id="207" w:name="_Toc219985594"/>
      <w:r w:rsidRPr="0056453E">
        <w:rPr>
          <w:rFonts w:ascii="Aptos" w:eastAsia="Times New Roman" w:hAnsi="Aptos" w:cs="Arial"/>
          <w:b/>
          <w:bCs/>
          <w:color w:val="002060"/>
        </w:rPr>
        <w:t xml:space="preserve">Selling prices for SJC-branded gold bars hitting all-time high of </w:t>
      </w:r>
      <w:proofErr w:type="spellStart"/>
      <w:r w:rsidRPr="0056453E">
        <w:rPr>
          <w:rFonts w:ascii="Aptos" w:eastAsia="Times New Roman" w:hAnsi="Aptos" w:cs="Arial"/>
          <w:b/>
          <w:bCs/>
          <w:color w:val="002060"/>
        </w:rPr>
        <w:t>VND170</w:t>
      </w:r>
      <w:proofErr w:type="spellEnd"/>
      <w:r w:rsidRPr="0056453E">
        <w:rPr>
          <w:rFonts w:ascii="Aptos" w:eastAsia="Times New Roman" w:hAnsi="Aptos" w:cs="Arial"/>
          <w:b/>
          <w:bCs/>
          <w:color w:val="002060"/>
        </w:rPr>
        <w:t xml:space="preserve"> million ($6,463) per tael.</w:t>
      </w:r>
      <w:bookmarkEnd w:id="207"/>
    </w:p>
    <w:p w14:paraId="6FEBE723" w14:textId="77777777" w:rsidR="0056453E" w:rsidRPr="0056453E" w:rsidRDefault="0056453E" w:rsidP="00001694">
      <w:pPr>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 xml:space="preserve">Selling prices for SJC-branded gold bars in Vietnam hit a historic high of </w:t>
      </w:r>
      <w:proofErr w:type="spellStart"/>
      <w:r w:rsidRPr="0056453E">
        <w:rPr>
          <w:rFonts w:ascii="Aptos" w:eastAsia="Times New Roman" w:hAnsi="Aptos" w:cs="Arial"/>
          <w:color w:val="002060"/>
        </w:rPr>
        <w:t>VND170</w:t>
      </w:r>
      <w:proofErr w:type="spellEnd"/>
      <w:r w:rsidRPr="0056453E">
        <w:rPr>
          <w:rFonts w:ascii="Aptos" w:eastAsia="Times New Roman" w:hAnsi="Aptos" w:cs="Arial"/>
          <w:color w:val="002060"/>
        </w:rPr>
        <w:t xml:space="preserve"> million ($6,463) per tael on January 20.</w:t>
      </w:r>
    </w:p>
    <w:p w14:paraId="480F2413" w14:textId="77777777" w:rsidR="0056453E" w:rsidRPr="0056453E" w:rsidRDefault="0056453E" w:rsidP="00001694">
      <w:pPr>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One tael equals 37.5 grams, or 1.2 ounces.</w:t>
      </w:r>
    </w:p>
    <w:p w14:paraId="07E7B836" w14:textId="77777777" w:rsidR="0056453E" w:rsidRPr="0056453E" w:rsidRDefault="0056453E" w:rsidP="00001694">
      <w:pPr>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 xml:space="preserve">The price rose by </w:t>
      </w:r>
      <w:proofErr w:type="spellStart"/>
      <w:r w:rsidRPr="0056453E">
        <w:rPr>
          <w:rFonts w:ascii="Aptos" w:eastAsia="Times New Roman" w:hAnsi="Aptos" w:cs="Arial"/>
          <w:color w:val="002060"/>
        </w:rPr>
        <w:t>VND3.9</w:t>
      </w:r>
      <w:proofErr w:type="spellEnd"/>
      <w:r w:rsidRPr="0056453E">
        <w:rPr>
          <w:rFonts w:ascii="Aptos" w:eastAsia="Times New Roman" w:hAnsi="Aptos" w:cs="Arial"/>
          <w:color w:val="002060"/>
        </w:rPr>
        <w:t xml:space="preserve"> million ($148) per tale compared to the previous session, marking the highest increase since the early year.</w:t>
      </w:r>
    </w:p>
    <w:p w14:paraId="5F9291C8" w14:textId="77777777" w:rsidR="0056453E" w:rsidRPr="0056453E" w:rsidRDefault="0056453E" w:rsidP="00001694">
      <w:pPr>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 xml:space="preserve">Buying prices also climbed to a record high of </w:t>
      </w:r>
      <w:proofErr w:type="spellStart"/>
      <w:r w:rsidRPr="0056453E">
        <w:rPr>
          <w:rFonts w:ascii="Aptos" w:eastAsia="Times New Roman" w:hAnsi="Aptos" w:cs="Arial"/>
          <w:color w:val="002060"/>
        </w:rPr>
        <w:t>VND168</w:t>
      </w:r>
      <w:proofErr w:type="spellEnd"/>
      <w:r w:rsidRPr="0056453E">
        <w:rPr>
          <w:rFonts w:ascii="Aptos" w:eastAsia="Times New Roman" w:hAnsi="Aptos" w:cs="Arial"/>
          <w:color w:val="002060"/>
        </w:rPr>
        <w:t xml:space="preserve"> million per tael.</w:t>
      </w:r>
    </w:p>
    <w:p w14:paraId="14EF9F45" w14:textId="77777777" w:rsidR="0056453E" w:rsidRPr="0056453E" w:rsidRDefault="0056453E" w:rsidP="00001694">
      <w:pPr>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 xml:space="preserve">Gold ring prices followed the upward trend, jumping </w:t>
      </w:r>
      <w:proofErr w:type="spellStart"/>
      <w:r w:rsidRPr="0056453E">
        <w:rPr>
          <w:rFonts w:ascii="Aptos" w:eastAsia="Times New Roman" w:hAnsi="Aptos" w:cs="Arial"/>
          <w:color w:val="002060"/>
        </w:rPr>
        <w:t>VND4.1</w:t>
      </w:r>
      <w:proofErr w:type="spellEnd"/>
      <w:r w:rsidRPr="0056453E">
        <w:rPr>
          <w:rFonts w:ascii="Aptos" w:eastAsia="Times New Roman" w:hAnsi="Aptos" w:cs="Arial"/>
          <w:color w:val="002060"/>
        </w:rPr>
        <w:t xml:space="preserve"> million ($155.8) per tael to hit </w:t>
      </w:r>
      <w:proofErr w:type="spellStart"/>
      <w:r w:rsidRPr="0056453E">
        <w:rPr>
          <w:rFonts w:ascii="Aptos" w:eastAsia="Times New Roman" w:hAnsi="Aptos" w:cs="Arial"/>
          <w:color w:val="002060"/>
        </w:rPr>
        <w:t>VND165.1</w:t>
      </w:r>
      <w:proofErr w:type="spellEnd"/>
      <w:r w:rsidRPr="0056453E">
        <w:rPr>
          <w:rFonts w:ascii="Aptos" w:eastAsia="Times New Roman" w:hAnsi="Aptos" w:cs="Arial"/>
          <w:color w:val="002060"/>
        </w:rPr>
        <w:t xml:space="preserve"> million per tael for buying and </w:t>
      </w:r>
      <w:proofErr w:type="spellStart"/>
      <w:r w:rsidRPr="0056453E">
        <w:rPr>
          <w:rFonts w:ascii="Aptos" w:eastAsia="Times New Roman" w:hAnsi="Aptos" w:cs="Arial"/>
          <w:color w:val="002060"/>
        </w:rPr>
        <w:t>VND167.6</w:t>
      </w:r>
      <w:proofErr w:type="spellEnd"/>
      <w:r w:rsidRPr="0056453E">
        <w:rPr>
          <w:rFonts w:ascii="Aptos" w:eastAsia="Times New Roman" w:hAnsi="Aptos" w:cs="Arial"/>
          <w:color w:val="002060"/>
        </w:rPr>
        <w:t xml:space="preserve"> million per tael for selling.</w:t>
      </w:r>
    </w:p>
    <w:p w14:paraId="47BDC5F9" w14:textId="77777777" w:rsidR="0056453E" w:rsidRPr="0056453E" w:rsidRDefault="0056453E" w:rsidP="00001694">
      <w:pPr>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 xml:space="preserve">On the global market, gold prices continued to edge up, rising 2% to $4,860 per ounce. At this rate, domestic prices remain approximately </w:t>
      </w:r>
      <w:proofErr w:type="spellStart"/>
      <w:r w:rsidRPr="0056453E">
        <w:rPr>
          <w:rFonts w:ascii="Aptos" w:eastAsia="Times New Roman" w:hAnsi="Aptos" w:cs="Arial"/>
          <w:color w:val="002060"/>
        </w:rPr>
        <w:t>VND13.85million</w:t>
      </w:r>
      <w:proofErr w:type="spellEnd"/>
      <w:r w:rsidRPr="0056453E">
        <w:rPr>
          <w:rFonts w:ascii="Aptos" w:eastAsia="Times New Roman" w:hAnsi="Aptos" w:cs="Arial"/>
          <w:color w:val="002060"/>
        </w:rPr>
        <w:t xml:space="preserve"> ($526) per tael higher than international levels.</w:t>
      </w:r>
    </w:p>
    <w:p w14:paraId="4D1D2201" w14:textId="77777777" w:rsidR="00E75D94" w:rsidRPr="00001694" w:rsidRDefault="00E75D94" w:rsidP="00001694">
      <w:pPr>
        <w:pStyle w:val="Heading2"/>
        <w:spacing w:line="288" w:lineRule="auto"/>
        <w:jc w:val="both"/>
        <w:rPr>
          <w:rFonts w:ascii="Aptos" w:eastAsia="Malgun Gothic" w:hAnsi="Aptos" w:cs="Times New Roman"/>
          <w:color w:val="002060"/>
          <w:sz w:val="22"/>
          <w:szCs w:val="22"/>
        </w:rPr>
      </w:pPr>
    </w:p>
    <w:bookmarkEnd w:id="205"/>
    <w:p w14:paraId="2E0E1B8D" w14:textId="77777777" w:rsidR="00A57988" w:rsidRPr="004C6CBE" w:rsidRDefault="001D7544" w:rsidP="00A57988">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A5798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7714529E" w14:textId="77777777" w:rsidR="00360994" w:rsidRPr="004C6CBE" w:rsidRDefault="00360994" w:rsidP="00360994">
      <w:pPr>
        <w:spacing w:line="288" w:lineRule="auto"/>
        <w:jc w:val="right"/>
        <w:rPr>
          <w:rFonts w:ascii="Aptos" w:eastAsia="Malgun Gothic" w:hAnsi="Aptos"/>
          <w:color w:val="002060"/>
        </w:rPr>
      </w:pPr>
    </w:p>
    <w:p w14:paraId="5B362C5B" w14:textId="77777777" w:rsidR="00246DA7" w:rsidRPr="004C6CBE" w:rsidRDefault="00246DA7" w:rsidP="003B61BC">
      <w:pPr>
        <w:pStyle w:val="Heading1"/>
        <w:shd w:val="clear" w:color="auto" w:fill="FFFFFF"/>
        <w:spacing w:before="0" w:line="288" w:lineRule="atLeast"/>
        <w:rPr>
          <w:rFonts w:ascii="Aptos" w:eastAsia="Malgun Gothic" w:hAnsi="Aptos" w:cs="Times New Roman"/>
          <w:color w:val="002060"/>
        </w:rPr>
      </w:pPr>
      <w:bookmarkStart w:id="208" w:name="_Toc186722691"/>
      <w:bookmarkStart w:id="209" w:name="_Toc187326017"/>
      <w:bookmarkStart w:id="210" w:name="_Toc187919317"/>
      <w:bookmarkStart w:id="211" w:name="_Toc188519309"/>
      <w:bookmarkStart w:id="212" w:name="_Toc189746399"/>
      <w:bookmarkStart w:id="213" w:name="_Toc190348424"/>
      <w:bookmarkStart w:id="214" w:name="_Toc190954008"/>
      <w:bookmarkStart w:id="215" w:name="_Toc191559693"/>
      <w:bookmarkStart w:id="216" w:name="_Toc192153145"/>
      <w:bookmarkStart w:id="217" w:name="_Toc192767030"/>
      <w:bookmarkStart w:id="218" w:name="_Toc193361537"/>
      <w:bookmarkStart w:id="219" w:name="_Toc193977729"/>
      <w:bookmarkStart w:id="220" w:name="_Toc194671393"/>
      <w:bookmarkStart w:id="221" w:name="_Toc195192224"/>
      <w:bookmarkStart w:id="222" w:name="_Toc195795569"/>
      <w:bookmarkStart w:id="223" w:name="_Toc196395797"/>
      <w:bookmarkStart w:id="224" w:name="_Toc197596758"/>
      <w:bookmarkStart w:id="225" w:name="_Toc198210641"/>
      <w:bookmarkStart w:id="226" w:name="_Toc198816026"/>
      <w:bookmarkStart w:id="227" w:name="_Toc199419424"/>
      <w:bookmarkStart w:id="228" w:name="_Toc200013593"/>
      <w:bookmarkStart w:id="229" w:name="_Toc200628572"/>
      <w:bookmarkStart w:id="230" w:name="_Toc201837355"/>
      <w:bookmarkStart w:id="231" w:name="_Toc202445690"/>
      <w:bookmarkStart w:id="232" w:name="_Toc203047555"/>
      <w:bookmarkStart w:id="233" w:name="_Toc203655860"/>
      <w:bookmarkStart w:id="234" w:name="_Toc204262797"/>
      <w:bookmarkStart w:id="235" w:name="_Toc204862956"/>
      <w:bookmarkStart w:id="236" w:name="_Toc205466583"/>
      <w:bookmarkStart w:id="237" w:name="_Toc206074502"/>
      <w:bookmarkStart w:id="238" w:name="_Toc207184395"/>
      <w:bookmarkStart w:id="239" w:name="_Toc207888598"/>
      <w:bookmarkStart w:id="240" w:name="_Toc208493622"/>
      <w:bookmarkStart w:id="241" w:name="_Toc208493700"/>
      <w:bookmarkStart w:id="242" w:name="_Toc209099445"/>
      <w:bookmarkStart w:id="243" w:name="_Toc209702674"/>
      <w:bookmarkStart w:id="244" w:name="_Toc210305238"/>
      <w:bookmarkStart w:id="245" w:name="_Toc210911914"/>
      <w:bookmarkStart w:id="246" w:name="_Toc210912006"/>
      <w:bookmarkStart w:id="247" w:name="_Toc211518239"/>
      <w:bookmarkStart w:id="248" w:name="_Toc212118919"/>
      <w:bookmarkStart w:id="249" w:name="_Toc212726912"/>
      <w:bookmarkStart w:id="250" w:name="_Toc213334249"/>
      <w:bookmarkStart w:id="251" w:name="_Toc213924599"/>
    </w:p>
    <w:p w14:paraId="47BD438C" w14:textId="77777777" w:rsidR="00A852BE" w:rsidRDefault="00A852BE" w:rsidP="00A852BE">
      <w:pPr>
        <w:pStyle w:val="Heading1"/>
        <w:shd w:val="clear" w:color="auto" w:fill="FFFFFF"/>
        <w:spacing w:before="0" w:line="288" w:lineRule="atLeast"/>
        <w:rPr>
          <w:rFonts w:ascii="Aptos" w:eastAsia="Malgun Gothic" w:hAnsi="Aptos" w:cs="Times New Roman"/>
          <w:color w:val="002060"/>
        </w:rPr>
      </w:pPr>
      <w:bookmarkStart w:id="252" w:name="_Toc214539941"/>
      <w:bookmarkStart w:id="253" w:name="_Toc215144377"/>
      <w:bookmarkStart w:id="254" w:name="_Toc215750954"/>
      <w:bookmarkStart w:id="255" w:name="_Toc216355050"/>
      <w:bookmarkStart w:id="256" w:name="_Toc216965797"/>
      <w:bookmarkStart w:id="257" w:name="_Toc217639123"/>
      <w:bookmarkStart w:id="258" w:name="_Toc218772672"/>
      <w:bookmarkStart w:id="259" w:name="_Toc219377437"/>
    </w:p>
    <w:p w14:paraId="30C5636E" w14:textId="7FC1C55B" w:rsidR="009E60D8" w:rsidRDefault="00FE778B" w:rsidP="00A852BE">
      <w:pPr>
        <w:pStyle w:val="Heading1"/>
        <w:shd w:val="clear" w:color="auto" w:fill="FFFFFF"/>
        <w:spacing w:before="0" w:line="288" w:lineRule="atLeast"/>
        <w:rPr>
          <w:rFonts w:ascii="Aptos" w:eastAsia="Malgun Gothic" w:hAnsi="Aptos" w:cs="Times New Roman"/>
          <w:color w:val="002060"/>
        </w:rPr>
      </w:pPr>
      <w:bookmarkStart w:id="260" w:name="_Toc219985595"/>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61" w:name="_Toc372277036"/>
      <w:bookmarkStart w:id="262" w:name="_Toc372881662"/>
      <w:bookmarkStart w:id="263" w:name="_Toc373484630"/>
      <w:bookmarkStart w:id="264" w:name="_Toc374089641"/>
      <w:bookmarkStart w:id="265" w:name="_Toc374695753"/>
      <w:bookmarkStart w:id="266" w:name="_Toc375297865"/>
      <w:bookmarkStart w:id="267" w:name="_Toc375903285"/>
      <w:bookmarkStart w:id="268" w:name="_Toc376510600"/>
      <w:bookmarkStart w:id="269" w:name="_Toc377114107"/>
      <w:bookmarkStart w:id="270" w:name="_Toc377720877"/>
      <w:bookmarkStart w:id="271" w:name="_Toc378323090"/>
      <w:bookmarkStart w:id="272" w:name="_Toc379533627"/>
      <w:bookmarkStart w:id="273" w:name="_Toc380136921"/>
      <w:bookmarkStart w:id="274" w:name="_Toc380744470"/>
      <w:bookmarkStart w:id="275" w:name="_Toc381349390"/>
      <w:bookmarkStart w:id="276" w:name="_Toc381952740"/>
      <w:bookmarkStart w:id="277" w:name="_Toc382557146"/>
      <w:bookmarkStart w:id="278" w:name="_Toc383161642"/>
      <w:bookmarkStart w:id="279" w:name="_Toc383767069"/>
      <w:bookmarkStart w:id="280" w:name="_Toc384372106"/>
      <w:bookmarkStart w:id="281" w:name="_Toc384976538"/>
      <w:bookmarkStart w:id="282" w:name="_Toc385581149"/>
      <w:bookmarkStart w:id="283" w:name="_Toc386187311"/>
      <w:bookmarkStart w:id="284" w:name="_Toc387396227"/>
      <w:bookmarkStart w:id="285" w:name="_Toc388000659"/>
      <w:bookmarkStart w:id="286" w:name="_Toc388604987"/>
      <w:bookmarkStart w:id="287" w:name="_Toc389209518"/>
      <w:bookmarkStart w:id="288" w:name="_Toc389815749"/>
      <w:bookmarkStart w:id="289" w:name="_Toc390418758"/>
      <w:bookmarkStart w:id="290" w:name="_Toc391026118"/>
      <w:bookmarkStart w:id="291" w:name="_Toc392233738"/>
      <w:bookmarkStart w:id="292" w:name="_Toc392837336"/>
      <w:bookmarkStart w:id="293" w:name="_Toc394048499"/>
      <w:bookmarkStart w:id="294" w:name="_Toc394651767"/>
      <w:bookmarkStart w:id="295" w:name="_Toc395258652"/>
      <w:bookmarkStart w:id="296" w:name="_Toc395862292"/>
      <w:bookmarkStart w:id="297" w:name="_Toc396467104"/>
      <w:bookmarkStart w:id="298" w:name="_Toc397074774"/>
      <w:bookmarkStart w:id="299" w:name="_Toc397679397"/>
      <w:bookmarkStart w:id="300" w:name="_Toc398281793"/>
      <w:bookmarkStart w:id="301" w:name="_Toc398887280"/>
      <w:bookmarkStart w:id="302" w:name="_Toc399492492"/>
      <w:bookmarkStart w:id="303" w:name="_Toc400096557"/>
      <w:bookmarkStart w:id="304" w:name="_Toc400699355"/>
      <w:bookmarkStart w:id="305" w:name="_Toc401908571"/>
      <w:bookmarkStart w:id="306" w:name="_Toc402514113"/>
      <w:bookmarkStart w:id="307" w:name="_Toc403119468"/>
      <w:bookmarkStart w:id="308" w:name="_Toc403725573"/>
      <w:bookmarkStart w:id="309" w:name="_Toc404332237"/>
      <w:bookmarkStart w:id="310" w:name="_Toc404935397"/>
      <w:bookmarkStart w:id="311" w:name="_Toc405540230"/>
      <w:bookmarkStart w:id="312" w:name="_Toc406144907"/>
      <w:bookmarkStart w:id="313" w:name="_Toc406680256"/>
      <w:bookmarkStart w:id="314" w:name="_Toc407350896"/>
      <w:bookmarkStart w:id="315" w:name="_Toc408564576"/>
      <w:bookmarkStart w:id="316" w:name="_Toc409169007"/>
      <w:bookmarkStart w:id="317" w:name="_Toc409774757"/>
      <w:bookmarkStart w:id="318" w:name="_Toc410380506"/>
      <w:bookmarkStart w:id="319" w:name="_Toc410982170"/>
      <w:bookmarkStart w:id="320" w:name="_Toc411587715"/>
      <w:bookmarkStart w:id="321" w:name="_Toc412798936"/>
      <w:bookmarkStart w:id="322" w:name="_Toc413401078"/>
      <w:bookmarkStart w:id="323" w:name="_Toc414005850"/>
      <w:bookmarkStart w:id="324" w:name="_Toc415215509"/>
      <w:bookmarkStart w:id="325" w:name="_Toc415827057"/>
      <w:bookmarkStart w:id="326" w:name="_Toc416423737"/>
      <w:bookmarkStart w:id="327" w:name="_Toc417031184"/>
      <w:bookmarkStart w:id="328" w:name="_Toc417634610"/>
      <w:bookmarkStart w:id="329" w:name="_Toc418844126"/>
      <w:bookmarkStart w:id="330" w:name="_Toc419450432"/>
      <w:bookmarkStart w:id="331" w:name="_Toc420056735"/>
      <w:bookmarkStart w:id="332" w:name="_Toc420661557"/>
      <w:bookmarkStart w:id="333" w:name="_Toc421264723"/>
      <w:bookmarkStart w:id="334" w:name="_Toc421871471"/>
      <w:bookmarkStart w:id="335" w:name="_Toc422473458"/>
      <w:bookmarkStart w:id="336" w:name="_Toc423078376"/>
      <w:bookmarkStart w:id="337" w:name="_Toc423682216"/>
      <w:bookmarkStart w:id="338" w:name="_Toc424301013"/>
      <w:bookmarkStart w:id="339" w:name="_Toc424891971"/>
      <w:bookmarkStart w:id="340" w:name="_Toc425495589"/>
      <w:bookmarkStart w:id="341" w:name="_Toc426104624"/>
      <w:bookmarkStart w:id="342" w:name="_Toc426707573"/>
      <w:bookmarkStart w:id="343" w:name="_Toc427312143"/>
      <w:bookmarkStart w:id="344" w:name="_Toc427915952"/>
      <w:bookmarkStart w:id="345" w:name="_Toc428523125"/>
      <w:bookmarkStart w:id="346" w:name="_Toc429732374"/>
      <w:bookmarkStart w:id="347" w:name="_Toc430335764"/>
      <w:bookmarkStart w:id="348" w:name="_Toc430941475"/>
      <w:bookmarkStart w:id="349" w:name="_Toc431546386"/>
      <w:bookmarkStart w:id="350" w:name="_Toc432151519"/>
      <w:bookmarkStart w:id="351" w:name="_Toc432755903"/>
      <w:bookmarkStart w:id="352" w:name="_Toc433361375"/>
      <w:bookmarkStart w:id="353" w:name="_Toc433965274"/>
      <w:bookmarkStart w:id="354" w:name="_Toc434571313"/>
      <w:bookmarkStart w:id="355" w:name="_Toc435172620"/>
      <w:bookmarkStart w:id="356" w:name="_Toc435779446"/>
      <w:bookmarkStart w:id="357" w:name="_Toc436380886"/>
      <w:bookmarkStart w:id="358" w:name="_Toc436991375"/>
      <w:bookmarkStart w:id="359" w:name="_Toc437595397"/>
      <w:bookmarkStart w:id="360" w:name="_Toc440013651"/>
      <w:bookmarkStart w:id="361" w:name="_Toc440621863"/>
      <w:bookmarkStart w:id="362" w:name="_Toc441223773"/>
      <w:bookmarkStart w:id="363" w:name="_Toc441828297"/>
      <w:bookmarkStart w:id="364" w:name="_Toc441828392"/>
      <w:bookmarkStart w:id="365" w:name="_Toc442344474"/>
      <w:bookmarkStart w:id="366" w:name="_Toc443643405"/>
      <w:bookmarkStart w:id="367" w:name="_Toc444246117"/>
      <w:bookmarkStart w:id="368" w:name="_Toc444852040"/>
      <w:bookmarkStart w:id="369" w:name="_Toc445456100"/>
      <w:bookmarkStart w:id="370" w:name="_Toc445973466"/>
      <w:bookmarkStart w:id="371" w:name="_Toc446664819"/>
      <w:bookmarkStart w:id="372" w:name="_Toc447269370"/>
      <w:bookmarkStart w:id="373" w:name="_Toc447874146"/>
      <w:bookmarkStart w:id="374" w:name="_Toc448482075"/>
      <w:bookmarkStart w:id="375" w:name="_Toc449082184"/>
      <w:bookmarkStart w:id="376" w:name="_Toc449689087"/>
      <w:bookmarkStart w:id="377" w:name="_Toc450293025"/>
      <w:bookmarkStart w:id="378" w:name="_Toc450896937"/>
      <w:bookmarkStart w:id="379" w:name="_Toc452625636"/>
      <w:bookmarkStart w:id="380" w:name="_Toc453317631"/>
      <w:bookmarkStart w:id="381" w:name="_Toc453921135"/>
      <w:bookmarkStart w:id="382" w:name="_Toc454525839"/>
      <w:bookmarkStart w:id="383" w:name="_Toc455664215"/>
      <w:bookmarkStart w:id="384" w:name="_Toc456342930"/>
      <w:bookmarkStart w:id="385" w:name="_Toc456948587"/>
      <w:bookmarkStart w:id="386" w:name="_Toc457551647"/>
      <w:bookmarkStart w:id="387" w:name="_Toc458760434"/>
      <w:bookmarkStart w:id="388" w:name="_Toc459970957"/>
      <w:bookmarkStart w:id="389" w:name="_Toc460493834"/>
      <w:bookmarkStart w:id="390" w:name="_Toc461091254"/>
      <w:bookmarkStart w:id="391" w:name="_Toc461785959"/>
      <w:bookmarkStart w:id="392" w:name="_Toc462393212"/>
      <w:bookmarkStart w:id="393" w:name="_Toc462996387"/>
      <w:bookmarkStart w:id="394" w:name="_Toc463600469"/>
      <w:bookmarkStart w:id="395" w:name="_Toc464205355"/>
      <w:bookmarkStart w:id="396" w:name="_Toc464808167"/>
      <w:bookmarkStart w:id="397" w:name="_Toc465341587"/>
      <w:bookmarkStart w:id="398" w:name="_Toc466017253"/>
      <w:bookmarkStart w:id="399" w:name="_Toc466625781"/>
      <w:bookmarkStart w:id="400" w:name="_Toc467231583"/>
      <w:bookmarkStart w:id="401" w:name="_Toc467832923"/>
      <w:bookmarkStart w:id="402" w:name="_Toc468440608"/>
      <w:bookmarkStart w:id="403" w:name="_Toc469043511"/>
      <w:bookmarkStart w:id="404" w:name="_Toc469650540"/>
      <w:bookmarkStart w:id="405" w:name="_Toc472071552"/>
      <w:bookmarkStart w:id="406" w:name="_Toc472672618"/>
      <w:bookmarkStart w:id="407" w:name="_Toc473881014"/>
      <w:bookmarkStart w:id="408" w:name="_Toc474487611"/>
      <w:bookmarkStart w:id="409" w:name="_Toc475090266"/>
      <w:bookmarkStart w:id="410" w:name="_Toc475697891"/>
      <w:bookmarkStart w:id="411" w:name="_Toc476302017"/>
      <w:bookmarkStart w:id="412" w:name="_Toc476906658"/>
      <w:bookmarkStart w:id="413" w:name="_Toc477510747"/>
      <w:bookmarkStart w:id="414" w:name="_Toc478116119"/>
      <w:bookmarkStart w:id="415" w:name="_Toc478723293"/>
      <w:bookmarkStart w:id="416" w:name="_Toc479329710"/>
      <w:bookmarkStart w:id="417" w:name="_Toc479930325"/>
      <w:bookmarkStart w:id="418" w:name="_Toc480539769"/>
      <w:bookmarkStart w:id="419" w:name="_Toc481139996"/>
      <w:bookmarkStart w:id="420" w:name="_Toc482351755"/>
      <w:bookmarkStart w:id="421" w:name="_Toc482956632"/>
      <w:bookmarkStart w:id="422" w:name="_Toc484166265"/>
      <w:bookmarkStart w:id="423" w:name="_Toc484769034"/>
      <w:bookmarkStart w:id="424" w:name="_Toc485286963"/>
      <w:bookmarkStart w:id="425" w:name="_Toc485978047"/>
      <w:bookmarkStart w:id="426" w:name="_Toc486585200"/>
      <w:bookmarkStart w:id="427" w:name="_Toc487190849"/>
      <w:bookmarkStart w:id="428" w:name="_Toc487793128"/>
      <w:bookmarkStart w:id="429" w:name="_Toc488396105"/>
      <w:bookmarkStart w:id="430" w:name="_Toc489005356"/>
      <w:bookmarkStart w:id="431" w:name="_Toc489606922"/>
      <w:bookmarkStart w:id="432" w:name="_Toc490213904"/>
      <w:bookmarkStart w:id="433" w:name="_Toc490819129"/>
      <w:bookmarkStart w:id="434" w:name="_Toc491423492"/>
      <w:bookmarkStart w:id="435" w:name="_Toc492024941"/>
      <w:bookmarkStart w:id="436" w:name="_Toc492631836"/>
      <w:bookmarkStart w:id="437" w:name="_Toc493236264"/>
      <w:bookmarkStart w:id="438" w:name="_Toc493837670"/>
      <w:bookmarkStart w:id="439" w:name="_Toc495050076"/>
      <w:bookmarkStart w:id="440" w:name="_Toc495652582"/>
      <w:bookmarkStart w:id="441" w:name="_Toc496261433"/>
      <w:bookmarkStart w:id="442" w:name="_Toc496867228"/>
      <w:bookmarkStart w:id="443" w:name="_Toc497465791"/>
      <w:bookmarkStart w:id="444" w:name="_Toc498081893"/>
      <w:bookmarkStart w:id="445" w:name="_Toc498682150"/>
      <w:bookmarkStart w:id="446" w:name="_Toc499287549"/>
      <w:bookmarkStart w:id="447" w:name="_Toc499891990"/>
      <w:bookmarkStart w:id="448" w:name="_Toc500496789"/>
      <w:bookmarkStart w:id="449" w:name="_Toc501099734"/>
      <w:bookmarkStart w:id="450" w:name="_Toc501705017"/>
      <w:bookmarkStart w:id="451" w:name="_Toc532560719"/>
      <w:bookmarkStart w:id="452" w:name="_Toc533156844"/>
      <w:bookmarkStart w:id="453" w:name="_Toc533775399"/>
      <w:bookmarkStart w:id="454" w:name="_Toc534372207"/>
      <w:bookmarkStart w:id="455" w:name="_Toc534972008"/>
      <w:bookmarkStart w:id="456" w:name="_Toc535582780"/>
      <w:bookmarkStart w:id="457" w:name="_Toc536187102"/>
      <w:bookmarkStart w:id="458" w:name="_Toc536785388"/>
      <w:bookmarkStart w:id="459" w:name="_Toc1130208"/>
      <w:bookmarkStart w:id="460" w:name="_Toc1727979"/>
      <w:bookmarkStart w:id="461" w:name="_Toc2333094"/>
      <w:bookmarkStart w:id="462" w:name="_Toc2937884"/>
      <w:bookmarkStart w:id="463" w:name="_Toc3543094"/>
      <w:bookmarkStart w:id="464" w:name="_Toc4146388"/>
      <w:bookmarkStart w:id="465" w:name="_Toc4758756"/>
      <w:bookmarkStart w:id="466" w:name="_Toc5357724"/>
      <w:bookmarkStart w:id="467" w:name="_Toc5961962"/>
      <w:bookmarkStart w:id="468" w:name="_Toc6565236"/>
      <w:bookmarkStart w:id="469" w:name="_Toc7172941"/>
      <w:bookmarkStart w:id="470" w:name="_Toc7776782"/>
      <w:bookmarkStart w:id="471" w:name="_Toc8385532"/>
      <w:bookmarkStart w:id="472" w:name="_Toc8986688"/>
      <w:bookmarkStart w:id="473" w:name="_Toc9591439"/>
      <w:bookmarkStart w:id="474" w:name="_Toc10800776"/>
      <w:bookmarkStart w:id="475" w:name="_Toc11403497"/>
      <w:bookmarkStart w:id="476" w:name="_Toc12010882"/>
      <w:bookmarkStart w:id="477" w:name="_Toc12614882"/>
      <w:bookmarkStart w:id="478" w:name="_Toc13219381"/>
      <w:bookmarkStart w:id="479" w:name="_Toc13830731"/>
      <w:bookmarkStart w:id="480" w:name="_Toc14429410"/>
      <w:bookmarkStart w:id="481" w:name="_Toc15034919"/>
      <w:bookmarkStart w:id="482" w:name="_Toc15638234"/>
      <w:bookmarkStart w:id="483" w:name="_Toc16243813"/>
      <w:bookmarkStart w:id="484" w:name="_Toc17453989"/>
      <w:bookmarkStart w:id="485" w:name="_Toc18058957"/>
      <w:bookmarkStart w:id="486" w:name="_Toc18664185"/>
      <w:bookmarkStart w:id="487" w:name="_Toc19268589"/>
      <w:bookmarkStart w:id="488" w:name="_Toc19868194"/>
      <w:bookmarkStart w:id="489" w:name="_Toc20476476"/>
      <w:bookmarkStart w:id="490" w:name="_Toc21082712"/>
      <w:bookmarkStart w:id="491" w:name="_Toc21596842"/>
      <w:bookmarkStart w:id="492" w:name="_Toc22292243"/>
      <w:bookmarkStart w:id="493" w:name="_Toc22902068"/>
      <w:bookmarkStart w:id="494" w:name="_Toc23500781"/>
      <w:bookmarkStart w:id="495" w:name="_Toc24106263"/>
      <w:bookmarkStart w:id="496" w:name="_Toc24708409"/>
      <w:bookmarkStart w:id="497" w:name="_Toc25235410"/>
      <w:bookmarkStart w:id="498" w:name="_Toc25920237"/>
      <w:bookmarkStart w:id="499" w:name="_Toc26524512"/>
      <w:bookmarkStart w:id="500" w:name="_Toc27130353"/>
      <w:bookmarkStart w:id="501" w:name="_Toc28949352"/>
      <w:bookmarkStart w:id="502" w:name="_Toc29553156"/>
      <w:bookmarkStart w:id="503" w:name="_Toc31365279"/>
      <w:bookmarkStart w:id="504" w:name="_Toc31968685"/>
      <w:bookmarkStart w:id="505" w:name="_Toc33177775"/>
      <w:bookmarkStart w:id="506" w:name="_Toc33784200"/>
      <w:bookmarkStart w:id="507" w:name="_Toc34387335"/>
      <w:bookmarkStart w:id="508" w:name="_Toc34992445"/>
      <w:bookmarkStart w:id="509" w:name="_Toc36200892"/>
      <w:bookmarkStart w:id="510" w:name="_Toc36804861"/>
      <w:bookmarkStart w:id="511" w:name="_Toc37412094"/>
      <w:bookmarkStart w:id="512" w:name="_Toc38016888"/>
      <w:bookmarkStart w:id="513" w:name="_Toc38623239"/>
      <w:bookmarkStart w:id="514" w:name="_Toc47007107"/>
      <w:bookmarkStart w:id="515" w:name="_Toc47608050"/>
      <w:bookmarkStart w:id="516" w:name="_Toc48219506"/>
      <w:bookmarkStart w:id="517" w:name="_Toc48816707"/>
      <w:bookmarkStart w:id="518" w:name="_Toc49427952"/>
      <w:bookmarkStart w:id="519" w:name="_Toc50027099"/>
      <w:bookmarkStart w:id="520" w:name="_Toc50638510"/>
      <w:bookmarkStart w:id="521" w:name="_Toc51235700"/>
      <w:bookmarkStart w:id="522" w:name="_Toc51848402"/>
      <w:bookmarkStart w:id="523" w:name="_Toc52453551"/>
      <w:bookmarkStart w:id="524" w:name="_Toc53055803"/>
      <w:bookmarkStart w:id="525" w:name="_Toc53660724"/>
      <w:bookmarkStart w:id="526" w:name="_Toc54259223"/>
      <w:bookmarkStart w:id="527" w:name="_Toc54865636"/>
      <w:bookmarkStart w:id="528" w:name="_Toc55477667"/>
      <w:bookmarkStart w:id="529" w:name="_Toc56073555"/>
      <w:bookmarkStart w:id="530" w:name="_Toc56678763"/>
      <w:bookmarkStart w:id="531" w:name="_Toc57284472"/>
      <w:bookmarkStart w:id="532" w:name="_Toc57895622"/>
      <w:bookmarkStart w:id="533" w:name="_Toc58494288"/>
      <w:bookmarkStart w:id="534" w:name="_Toc59104490"/>
      <w:bookmarkStart w:id="535" w:name="_Toc60922248"/>
      <w:bookmarkStart w:id="536" w:name="_Toc61518216"/>
      <w:bookmarkStart w:id="537" w:name="_Toc62129059"/>
      <w:bookmarkStart w:id="538" w:name="_Toc62734938"/>
      <w:bookmarkStart w:id="539" w:name="_Toc63333213"/>
      <w:bookmarkStart w:id="540" w:name="_Toc65152050"/>
      <w:bookmarkStart w:id="541" w:name="_Toc65759402"/>
      <w:bookmarkStart w:id="542" w:name="_Toc66363540"/>
      <w:bookmarkStart w:id="543" w:name="_Toc66960047"/>
      <w:bookmarkStart w:id="544" w:name="_Toc67652144"/>
      <w:bookmarkStart w:id="545" w:name="_Toc68179920"/>
      <w:bookmarkStart w:id="546" w:name="_Toc68774147"/>
      <w:bookmarkStart w:id="547" w:name="_Toc69386915"/>
      <w:bookmarkStart w:id="548" w:name="_Toc69991769"/>
      <w:bookmarkStart w:id="549" w:name="_Toc70509841"/>
      <w:bookmarkStart w:id="550" w:name="_Toc71207395"/>
      <w:bookmarkStart w:id="551" w:name="_Toc71799306"/>
      <w:bookmarkStart w:id="552" w:name="_Toc72414975"/>
      <w:bookmarkStart w:id="553" w:name="_Toc73015454"/>
      <w:bookmarkStart w:id="554" w:name="_Toc73618178"/>
      <w:bookmarkStart w:id="555" w:name="_Toc74224512"/>
      <w:bookmarkStart w:id="556" w:name="_Toc74836030"/>
      <w:bookmarkStart w:id="557" w:name="_Toc75439623"/>
      <w:bookmarkStart w:id="558" w:name="_Toc76033389"/>
      <w:bookmarkStart w:id="559" w:name="_Toc76568184"/>
      <w:bookmarkStart w:id="560" w:name="_Toc77249823"/>
      <w:bookmarkStart w:id="561" w:name="_Toc77848118"/>
      <w:bookmarkStart w:id="562" w:name="_Toc78458401"/>
      <w:bookmarkStart w:id="563" w:name="_Toc79065737"/>
      <w:bookmarkStart w:id="564" w:name="_Toc79674827"/>
      <w:bookmarkStart w:id="565" w:name="_Toc80967353"/>
      <w:bookmarkStart w:id="566" w:name="_Toc82098803"/>
      <w:bookmarkStart w:id="567" w:name="_Toc82697204"/>
      <w:bookmarkStart w:id="568" w:name="_Toc83296668"/>
      <w:bookmarkStart w:id="569" w:name="_Toc83896627"/>
      <w:bookmarkStart w:id="570" w:name="_Toc84511070"/>
      <w:bookmarkStart w:id="571" w:name="_Toc85126355"/>
      <w:bookmarkStart w:id="572" w:name="_Toc85726062"/>
      <w:bookmarkStart w:id="573" w:name="_Toc86326951"/>
      <w:bookmarkStart w:id="574" w:name="_Toc86928725"/>
      <w:bookmarkStart w:id="575" w:name="_Toc87533864"/>
      <w:bookmarkStart w:id="576" w:name="_Toc88139975"/>
      <w:bookmarkStart w:id="577" w:name="_Toc88827424"/>
      <w:bookmarkStart w:id="578" w:name="_Toc89348597"/>
      <w:bookmarkStart w:id="579" w:name="_Toc89954358"/>
      <w:bookmarkStart w:id="580" w:name="_Toc90547129"/>
      <w:bookmarkStart w:id="581" w:name="_Toc91162877"/>
      <w:bookmarkStart w:id="582" w:name="_Toc92977891"/>
      <w:bookmarkStart w:id="583" w:name="_Toc93582834"/>
      <w:bookmarkStart w:id="584" w:name="_Toc94185876"/>
      <w:bookmarkStart w:id="585" w:name="_Toc124758941"/>
      <w:bookmarkStart w:id="586" w:name="_Toc126243198"/>
      <w:bookmarkStart w:id="587" w:name="_Toc126844373"/>
      <w:bookmarkStart w:id="588" w:name="_Toc127449235"/>
      <w:bookmarkStart w:id="589" w:name="_Toc128057345"/>
      <w:bookmarkStart w:id="590" w:name="_Toc128657897"/>
      <w:bookmarkStart w:id="591" w:name="_Toc129265043"/>
      <w:bookmarkStart w:id="592" w:name="_Toc129869285"/>
      <w:bookmarkStart w:id="593" w:name="_Toc130472589"/>
      <w:bookmarkStart w:id="594" w:name="_Toc131080428"/>
      <w:bookmarkStart w:id="595" w:name="_Toc131684261"/>
      <w:bookmarkStart w:id="596" w:name="_Toc132288737"/>
      <w:bookmarkStart w:id="597" w:name="_Toc132880394"/>
      <w:bookmarkStart w:id="598" w:name="_Toc133498212"/>
      <w:bookmarkStart w:id="599" w:name="_Toc134108008"/>
      <w:bookmarkStart w:id="600" w:name="_Toc134709546"/>
      <w:bookmarkStart w:id="601" w:name="_Toc134709697"/>
      <w:bookmarkStart w:id="602" w:name="_Toc135315971"/>
      <w:bookmarkStart w:id="603" w:name="_Toc135915560"/>
      <w:bookmarkStart w:id="604" w:name="_Toc136526488"/>
      <w:bookmarkStart w:id="605" w:name="_Toc137126048"/>
      <w:bookmarkStart w:id="606" w:name="_Toc137733673"/>
      <w:bookmarkStart w:id="607" w:name="_Toc138336639"/>
      <w:bookmarkStart w:id="608" w:name="_Toc138940624"/>
      <w:bookmarkStart w:id="609" w:name="_Toc139544020"/>
      <w:bookmarkStart w:id="610" w:name="_Toc140151831"/>
      <w:bookmarkStart w:id="611" w:name="_Toc140757908"/>
      <w:bookmarkStart w:id="612" w:name="_Toc141359485"/>
      <w:bookmarkStart w:id="613" w:name="_Toc141965597"/>
      <w:bookmarkStart w:id="614" w:name="_Toc142569946"/>
      <w:bookmarkStart w:id="615" w:name="_Toc143175000"/>
      <w:bookmarkStart w:id="616" w:name="_Toc143779701"/>
      <w:bookmarkStart w:id="617" w:name="_Toc144384328"/>
      <w:bookmarkStart w:id="618" w:name="_Toc144991140"/>
      <w:bookmarkStart w:id="619" w:name="_Toc145601270"/>
      <w:bookmarkStart w:id="620" w:name="_Toc146205291"/>
      <w:bookmarkStart w:id="621" w:name="_Toc146808598"/>
      <w:bookmarkStart w:id="622" w:name="_Toc147412055"/>
      <w:bookmarkStart w:id="623" w:name="_Toc148007939"/>
      <w:bookmarkStart w:id="624" w:name="_Toc148621870"/>
      <w:bookmarkStart w:id="625" w:name="_Toc149228680"/>
      <w:bookmarkStart w:id="626" w:name="_Toc149826953"/>
      <w:bookmarkStart w:id="627" w:name="_Toc150433299"/>
      <w:bookmarkStart w:id="628" w:name="_Toc151040597"/>
      <w:bookmarkStart w:id="629" w:name="_Toc151645174"/>
      <w:bookmarkStart w:id="630" w:name="_Toc152248763"/>
      <w:bookmarkStart w:id="631" w:name="_Toc153458086"/>
      <w:bookmarkStart w:id="632" w:name="_Toc154061703"/>
      <w:bookmarkStart w:id="633" w:name="_Toc185497336"/>
      <w:bookmarkStart w:id="634" w:name="_Toc186722696"/>
      <w:bookmarkStart w:id="635" w:name="_Toc187326020"/>
      <w:bookmarkStart w:id="636" w:name="_Toc187919320"/>
      <w:bookmarkStart w:id="637" w:name="_Toc188519313"/>
      <w:bookmarkStart w:id="638" w:name="_Toc189746404"/>
      <w:bookmarkStart w:id="639" w:name="_Toc190348428"/>
      <w:bookmarkStart w:id="640" w:name="_Toc190954013"/>
      <w:bookmarkStart w:id="641" w:name="_Toc191559698"/>
      <w:bookmarkStart w:id="642" w:name="_Toc192153149"/>
      <w:bookmarkEnd w:id="1"/>
      <w:bookmarkEnd w:id="2"/>
      <w:bookmarkEnd w:id="3"/>
      <w:bookmarkEnd w:id="4"/>
      <w:bookmarkEnd w:id="14"/>
      <w:bookmarkEnd w:id="15"/>
      <w:bookmarkEnd w:id="16"/>
      <w:bookmarkEnd w:id="17"/>
      <w:bookmarkEnd w:id="18"/>
      <w:bookmarkEnd w:id="19"/>
      <w:bookmarkEnd w:id="20"/>
      <w:bookmarkEnd w:id="21"/>
      <w:bookmarkEnd w:id="22"/>
      <w:bookmarkEnd w:id="23"/>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0BFE4102" w14:textId="77777777" w:rsidR="00344089" w:rsidRPr="00344089" w:rsidRDefault="00344089" w:rsidP="00344089"/>
    <w:p w14:paraId="5EEDEA7B" w14:textId="07C7ECAC" w:rsidR="00F31B6F" w:rsidRPr="00F31B6F" w:rsidRDefault="00F31B6F" w:rsidP="00344089">
      <w:pPr>
        <w:shd w:val="clear" w:color="auto" w:fill="FFFFFF"/>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643" w:name="_Toc219985596"/>
      <w:r w:rsidRPr="00F31B6F">
        <w:rPr>
          <w:rFonts w:ascii="Aptos" w:eastAsia="Times New Roman" w:hAnsi="Aptos" w:cs="Times New Roman"/>
          <w:b/>
          <w:bCs/>
          <w:color w:val="002060"/>
          <w:kern w:val="36"/>
          <w:sz w:val="28"/>
          <w:szCs w:val="28"/>
        </w:rPr>
        <w:t>Vietnam emerges as Asia’s growth star, eyes 10% GDP in 2026</w:t>
      </w:r>
      <w:bookmarkEnd w:id="643"/>
      <w:r w:rsidRPr="00F31B6F">
        <w:rPr>
          <w:rFonts w:ascii="Aptos" w:eastAsia="Times New Roman" w:hAnsi="Aptos" w:cs="Times New Roman"/>
          <w:color w:val="002060"/>
        </w:rPr>
        <w:fldChar w:fldCharType="begin"/>
      </w:r>
      <w:r w:rsidRPr="00F31B6F">
        <w:rPr>
          <w:rFonts w:ascii="Aptos" w:eastAsia="Times New Roman" w:hAnsi="Aptos" w:cs="Times New Roman"/>
          <w:color w:val="002060"/>
        </w:rPr>
        <w:instrText>HYPERLINK "javasctip:void(0);" \o "Share the post on zalo"</w:instrText>
      </w:r>
      <w:r w:rsidRPr="00F31B6F">
        <w:rPr>
          <w:rFonts w:ascii="Aptos" w:eastAsia="Times New Roman" w:hAnsi="Aptos" w:cs="Times New Roman"/>
          <w:color w:val="002060"/>
        </w:rPr>
      </w:r>
      <w:r w:rsidRPr="00F31B6F">
        <w:rPr>
          <w:rFonts w:ascii="Aptos" w:eastAsia="Times New Roman" w:hAnsi="Aptos" w:cs="Times New Roman"/>
          <w:color w:val="002060"/>
        </w:rPr>
        <w:fldChar w:fldCharType="separate"/>
      </w:r>
    </w:p>
    <w:p w14:paraId="684957B5" w14:textId="0526666C" w:rsidR="00F31B6F" w:rsidRPr="00F31B6F" w:rsidRDefault="00F31B6F" w:rsidP="00344089">
      <w:pPr>
        <w:shd w:val="clear" w:color="auto" w:fill="FFFFFF"/>
        <w:spacing w:after="0" w:line="288" w:lineRule="auto"/>
        <w:jc w:val="both"/>
        <w:rPr>
          <w:rFonts w:ascii="Aptos" w:eastAsia="Times New Roman" w:hAnsi="Aptos" w:cs="Times New Roman"/>
          <w:i/>
          <w:iCs/>
          <w:color w:val="002060"/>
          <w:sz w:val="18"/>
          <w:szCs w:val="18"/>
        </w:rPr>
      </w:pPr>
      <w:r w:rsidRPr="00F31B6F">
        <w:rPr>
          <w:rFonts w:ascii="Aptos" w:eastAsia="Times New Roman" w:hAnsi="Aptos" w:cs="Times New Roman"/>
          <w:color w:val="002060"/>
        </w:rPr>
        <w:fldChar w:fldCharType="end"/>
      </w:r>
      <w:proofErr w:type="spellStart"/>
      <w:r w:rsidRPr="00344089">
        <w:rPr>
          <w:rFonts w:ascii="Aptos" w:eastAsia="Times New Roman" w:hAnsi="Aptos" w:cs="Times New Roman"/>
          <w:i/>
          <w:iCs/>
          <w:color w:val="002060"/>
          <w:sz w:val="18"/>
          <w:szCs w:val="18"/>
        </w:rPr>
        <w:t>VNN</w:t>
      </w:r>
      <w:proofErr w:type="spellEnd"/>
    </w:p>
    <w:p w14:paraId="60B6B197" w14:textId="77777777" w:rsidR="00F31B6F" w:rsidRPr="00F31B6F" w:rsidRDefault="00F31B6F" w:rsidP="00344089">
      <w:pPr>
        <w:shd w:val="clear" w:color="auto" w:fill="FFFFFF"/>
        <w:spacing w:before="100" w:beforeAutospacing="1" w:after="100" w:afterAutospacing="1" w:line="288" w:lineRule="auto"/>
        <w:jc w:val="both"/>
        <w:outlineLvl w:val="1"/>
        <w:rPr>
          <w:rFonts w:ascii="Aptos" w:eastAsia="Times New Roman" w:hAnsi="Aptos" w:cs="Arial"/>
          <w:b/>
          <w:bCs/>
          <w:color w:val="002060"/>
        </w:rPr>
      </w:pPr>
      <w:bookmarkStart w:id="644" w:name="_Toc219985597"/>
      <w:r w:rsidRPr="00F31B6F">
        <w:rPr>
          <w:rFonts w:ascii="Aptos" w:eastAsia="Times New Roman" w:hAnsi="Aptos" w:cs="Arial"/>
          <w:b/>
          <w:bCs/>
          <w:color w:val="002060"/>
        </w:rPr>
        <w:t>With favorable global trends and strong export momentum, experts say Vietnam could leap forward - if it strengthens its domestic foundation.</w:t>
      </w:r>
      <w:bookmarkEnd w:id="644"/>
    </w:p>
    <w:p w14:paraId="5BC7CAD7"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Amid mounting global uncertainties, Vietnam has emerged as a rare bright spot in Asia’s growth landscape. Experts say the years ahead present a golden window - one that could help Vietnam surge ahead if it chooses to focus on strengthening its core economic foundations.</w:t>
      </w:r>
    </w:p>
    <w:p w14:paraId="1ABD83E8" w14:textId="77777777" w:rsidR="00F31B6F" w:rsidRPr="00F31B6F" w:rsidRDefault="00F31B6F" w:rsidP="00344089">
      <w:pPr>
        <w:shd w:val="clear" w:color="auto" w:fill="FFFFFF"/>
        <w:spacing w:after="0" w:line="288" w:lineRule="auto"/>
        <w:jc w:val="both"/>
        <w:rPr>
          <w:rFonts w:ascii="Aptos" w:eastAsia="Times New Roman" w:hAnsi="Aptos" w:cs="Arial"/>
          <w:color w:val="002060"/>
        </w:rPr>
      </w:pPr>
      <w:r w:rsidRPr="00F31B6F">
        <w:rPr>
          <w:rFonts w:ascii="Aptos" w:eastAsia="Times New Roman" w:hAnsi="Aptos" w:cs="Arial"/>
          <w:b/>
          <w:bCs/>
          <w:color w:val="002060"/>
          <w:bdr w:val="none" w:sz="0" w:space="0" w:color="auto" w:frame="1"/>
        </w:rPr>
        <w:t>From porridge bowls to million-dollar dreams in the US</w:t>
      </w:r>
    </w:p>
    <w:p w14:paraId="737A2109" w14:textId="77777777" w:rsidR="00F31B6F" w:rsidRPr="00F31B6F" w:rsidRDefault="00F31B6F" w:rsidP="00344089">
      <w:pPr>
        <w:shd w:val="clear" w:color="auto" w:fill="FFFFFF"/>
        <w:spacing w:after="0" w:line="288" w:lineRule="auto"/>
        <w:jc w:val="both"/>
        <w:rPr>
          <w:rFonts w:ascii="Aptos" w:eastAsia="Times New Roman" w:hAnsi="Aptos" w:cs="Arial"/>
          <w:color w:val="002060"/>
        </w:rPr>
      </w:pPr>
      <w:r w:rsidRPr="00F31B6F">
        <w:rPr>
          <w:rFonts w:ascii="Aptos" w:eastAsia="Times New Roman" w:hAnsi="Aptos" w:cs="Arial"/>
          <w:noProof/>
          <w:color w:val="002060"/>
        </w:rPr>
        <w:drawing>
          <wp:inline distT="0" distB="0" distL="0" distR="0" wp14:anchorId="6CF963FB" wp14:editId="367D8301">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F525A98" w14:textId="77777777" w:rsidR="00F31B6F" w:rsidRPr="00F31B6F" w:rsidRDefault="00F31B6F" w:rsidP="00344089">
      <w:pPr>
        <w:shd w:val="clear" w:color="auto" w:fill="FFFFFF"/>
        <w:spacing w:after="0" w:line="288" w:lineRule="auto"/>
        <w:jc w:val="both"/>
        <w:rPr>
          <w:rFonts w:ascii="Aptos" w:eastAsia="Times New Roman" w:hAnsi="Aptos" w:cs="Arial"/>
          <w:color w:val="002060"/>
        </w:rPr>
      </w:pPr>
      <w:r w:rsidRPr="00F31B6F">
        <w:rPr>
          <w:rFonts w:ascii="Aptos" w:eastAsia="Times New Roman" w:hAnsi="Aptos" w:cs="Arial"/>
          <w:color w:val="002060"/>
        </w:rPr>
        <w:t>Vietnam aims for at least 10% GDP growth in 2026, with per capita GDP reaching $5,400–$5,500 – Photo: Hong Khanh</w:t>
      </w:r>
    </w:p>
    <w:p w14:paraId="056A4AAB"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 xml:space="preserve">A thriving domestic year in 2025 set the stage for Nguyen Thi Thu, Chairwoman of Anh Kim Food </w:t>
      </w:r>
      <w:proofErr w:type="spellStart"/>
      <w:r w:rsidRPr="00F31B6F">
        <w:rPr>
          <w:rFonts w:ascii="Aptos" w:eastAsia="Times New Roman" w:hAnsi="Aptos" w:cs="Arial"/>
          <w:color w:val="002060"/>
        </w:rPr>
        <w:t>JSC</w:t>
      </w:r>
      <w:proofErr w:type="spellEnd"/>
      <w:r w:rsidRPr="00F31B6F">
        <w:rPr>
          <w:rFonts w:ascii="Aptos" w:eastAsia="Times New Roman" w:hAnsi="Aptos" w:cs="Arial"/>
          <w:color w:val="002060"/>
        </w:rPr>
        <w:t xml:space="preserve"> (owner of the Chao Cay Thi brand), to push for international expansion.</w:t>
      </w:r>
    </w:p>
    <w:p w14:paraId="59BF469B"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Entering 2026, her company is targeting major export markets including the U.S., Russia, and China. After extensive consumer testing, Thu sees strong potential - projecting that exports to the U.S. alone could bring in $1 million.</w:t>
      </w:r>
    </w:p>
    <w:p w14:paraId="1A0482E6"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“The hardest part is crafting a kind of porridge that appeals to American and European palates - because Asian-style porridge isn’t something they typically eat,” she explained. Previously, the brand had already reached customers in Australia and Cambodia.</w:t>
      </w:r>
    </w:p>
    <w:p w14:paraId="3A1E7C2F"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Her company’s export ambitions represent just one chapter in Vietnam’s larger 2025 economic narrative - an eventful year shaped by external shocks and internal resilience. Back in April, Vietnam was listed among the most heavily impacted economies in Asia (second only to China) due to U.S. tariff risks.</w:t>
      </w:r>
    </w:p>
    <w:p w14:paraId="3E8EED9E"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And yet, Vietnam defied expectations. The country recorded GDP growth of more than 8% for the year, proving its economic resilience and dynamism.</w:t>
      </w:r>
    </w:p>
    <w:p w14:paraId="0C3E9860"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 xml:space="preserve">According to HSBC’s latest report, Vietnam’s 2025 growth rate marked its </w:t>
      </w:r>
      <w:proofErr w:type="gramStart"/>
      <w:r w:rsidRPr="00F31B6F">
        <w:rPr>
          <w:rFonts w:ascii="Aptos" w:eastAsia="Times New Roman" w:hAnsi="Aptos" w:cs="Arial"/>
          <w:color w:val="002060"/>
        </w:rPr>
        <w:t>second-highest</w:t>
      </w:r>
      <w:proofErr w:type="gramEnd"/>
      <w:r w:rsidRPr="00F31B6F">
        <w:rPr>
          <w:rFonts w:ascii="Aptos" w:eastAsia="Times New Roman" w:hAnsi="Aptos" w:cs="Arial"/>
          <w:color w:val="002060"/>
        </w:rPr>
        <w:t xml:space="preserve"> in the past 15 years - putting it at the top of ASEAN and even the broader Asia region.</w:t>
      </w:r>
    </w:p>
    <w:p w14:paraId="58684369"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Despite ongoing global trade tensions and tariff pressures, Vietnam’s total trade volume reached a record $928 billion in 2025, up 18% year-on-year.</w:t>
      </w:r>
    </w:p>
    <w:p w14:paraId="32EEF740"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One standout example: Nghia Son Furniture Co., Ltd. in Dong Nai. The company’s 2025 export sales surged 40%, with over 1,000 containers shipped abroad - many destined for the U.S. Demand is now booked through May 2026.</w:t>
      </w:r>
    </w:p>
    <w:p w14:paraId="14901F81"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Vietnam has also expanded its market share in the U.S., especially in electronics, textiles, and footwear. According to HSBC data, Vietnamese exports to the U.S. jumped nearly 30% in 2025 despite trade headwinds.</w:t>
      </w:r>
    </w:p>
    <w:p w14:paraId="781555C0"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A notable shift in Vietnam’s export structure is underway. Electronics now account for 35% of total exports, up from just 5% in 2010. Meanwhile, textiles and footwear - once dominant - have declined from a peak of 30% in 2005 to just over 10% today. The numbers reflect Vietnam’s growing role in higher-value segments of the global supply chain.</w:t>
      </w:r>
    </w:p>
    <w:p w14:paraId="6587A84D" w14:textId="77777777" w:rsidR="00F31B6F" w:rsidRPr="00F31B6F" w:rsidRDefault="00F31B6F" w:rsidP="00344089">
      <w:pPr>
        <w:shd w:val="clear" w:color="auto" w:fill="FFFFFF"/>
        <w:spacing w:after="0" w:line="288" w:lineRule="auto"/>
        <w:jc w:val="both"/>
        <w:rPr>
          <w:rFonts w:ascii="Aptos" w:eastAsia="Times New Roman" w:hAnsi="Aptos" w:cs="Arial"/>
          <w:color w:val="002060"/>
        </w:rPr>
      </w:pPr>
      <w:r w:rsidRPr="00F31B6F">
        <w:rPr>
          <w:rFonts w:ascii="Aptos" w:eastAsia="Times New Roman" w:hAnsi="Aptos" w:cs="Arial"/>
          <w:b/>
          <w:bCs/>
          <w:color w:val="002060"/>
          <w:bdr w:val="none" w:sz="0" w:space="0" w:color="auto" w:frame="1"/>
        </w:rPr>
        <w:t>Turning tailwinds into long-term strength</w:t>
      </w:r>
    </w:p>
    <w:p w14:paraId="20506E10" w14:textId="77777777" w:rsidR="00F31B6F" w:rsidRPr="00F31B6F" w:rsidRDefault="00F31B6F" w:rsidP="00344089">
      <w:pPr>
        <w:shd w:val="clear" w:color="auto" w:fill="FFFFFF"/>
        <w:spacing w:after="0" w:line="288" w:lineRule="auto"/>
        <w:jc w:val="both"/>
        <w:rPr>
          <w:rFonts w:ascii="Aptos" w:eastAsia="Times New Roman" w:hAnsi="Aptos" w:cs="Arial"/>
          <w:color w:val="002060"/>
        </w:rPr>
      </w:pPr>
      <w:r w:rsidRPr="00F31B6F">
        <w:rPr>
          <w:rFonts w:ascii="Aptos" w:eastAsia="Times New Roman" w:hAnsi="Aptos" w:cs="Arial"/>
          <w:noProof/>
          <w:color w:val="002060"/>
        </w:rPr>
        <w:drawing>
          <wp:inline distT="0" distB="0" distL="0" distR="0" wp14:anchorId="081789B8" wp14:editId="0A0B0ED8">
            <wp:extent cx="9525" cy="9525"/>
            <wp:effectExtent l="0" t="0" r="0" b="0"/>
            <wp:docPr id="1118718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89B185B"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In November 2025, Vietnam’s National Assembly approved sweeping socio-economic targets for 2026, including a minimum GDP growth goal of 10% and a projected per capita GDP of $5,400–$5,500.</w:t>
      </w:r>
    </w:p>
    <w:p w14:paraId="01022BE9"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HSBC analysts noted that reaching a double-digit growth rate would require not just continued strength in trade, investment, and consumption, but a strategic leap in policy execution and domestic capacity.</w:t>
      </w:r>
    </w:p>
    <w:p w14:paraId="4B5B3CBF"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proofErr w:type="gramStart"/>
      <w:r w:rsidRPr="00F31B6F">
        <w:rPr>
          <w:rFonts w:ascii="Aptos" w:eastAsia="Times New Roman" w:hAnsi="Aptos" w:cs="Arial"/>
          <w:color w:val="002060"/>
        </w:rPr>
        <w:t>So</w:t>
      </w:r>
      <w:proofErr w:type="gramEnd"/>
      <w:r w:rsidRPr="00F31B6F">
        <w:rPr>
          <w:rFonts w:ascii="Aptos" w:eastAsia="Times New Roman" w:hAnsi="Aptos" w:cs="Arial"/>
          <w:color w:val="002060"/>
        </w:rPr>
        <w:t xml:space="preserve"> what must Vietnam do next?</w:t>
      </w:r>
    </w:p>
    <w:p w14:paraId="06364096"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“We need to harness these tailwinds to upgrade our internal capabilities,” said Dr. Chu Thanh Tuan, Deputy Head of Business Studies at RMIT Vietnam.</w:t>
      </w:r>
    </w:p>
    <w:p w14:paraId="6A586739"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He cited global supply chain shifts - driven by multinational efforts to diversify away from China - as Vietnam’s biggest opportunity. With low labor costs, strategic geography, and a broad network of free trade agreements, Vietnam is well-positioned to attract more foreign direct investment (</w:t>
      </w:r>
      <w:proofErr w:type="spellStart"/>
      <w:r w:rsidRPr="00F31B6F">
        <w:rPr>
          <w:rFonts w:ascii="Aptos" w:eastAsia="Times New Roman" w:hAnsi="Aptos" w:cs="Arial"/>
          <w:color w:val="002060"/>
        </w:rPr>
        <w:t>FDI</w:t>
      </w:r>
      <w:proofErr w:type="spellEnd"/>
      <w:r w:rsidRPr="00F31B6F">
        <w:rPr>
          <w:rFonts w:ascii="Aptos" w:eastAsia="Times New Roman" w:hAnsi="Aptos" w:cs="Arial"/>
          <w:color w:val="002060"/>
        </w:rPr>
        <w:t>).</w:t>
      </w:r>
    </w:p>
    <w:p w14:paraId="5C7CE067"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As global giants look to deploy overseas capital, Vietnam has an opening to secure new projects in manufacturing, energy, infrastructure, and even high-tech research and development.</w:t>
      </w:r>
    </w:p>
    <w:p w14:paraId="3DB9C26F"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 xml:space="preserve">Dr. Tuan emphasized that this momentum must be channeled into long-term national capacity. Export earnings and </w:t>
      </w:r>
      <w:proofErr w:type="spellStart"/>
      <w:r w:rsidRPr="00F31B6F">
        <w:rPr>
          <w:rFonts w:ascii="Aptos" w:eastAsia="Times New Roman" w:hAnsi="Aptos" w:cs="Arial"/>
          <w:color w:val="002060"/>
        </w:rPr>
        <w:t>FDI</w:t>
      </w:r>
      <w:proofErr w:type="spellEnd"/>
      <w:r w:rsidRPr="00F31B6F">
        <w:rPr>
          <w:rFonts w:ascii="Aptos" w:eastAsia="Times New Roman" w:hAnsi="Aptos" w:cs="Arial"/>
          <w:color w:val="002060"/>
        </w:rPr>
        <w:t xml:space="preserve"> inflows should be prioritized for infrastructure, education, healthcare, digital transformation, and workforce upskilling - rather than speculative ventures with short-term payoffs.</w:t>
      </w:r>
    </w:p>
    <w:p w14:paraId="1A64EF33"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The goal is to boost productivity, upgrade technology, and enhance the economy’s resilience when global conditions shift.</w:t>
      </w:r>
    </w:p>
    <w:p w14:paraId="2D3926F5"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At the same time, Vietnam must maintain fiscal discipline and safeguard its banking system. Unlike major economies with greater capacity to issue debt in their own currency, Vietnam has limited space for risky monetary experiments. Chasing easy money could carry long-term consequences.</w:t>
      </w:r>
    </w:p>
    <w:p w14:paraId="04985E06" w14:textId="77777777" w:rsidR="00F31B6F" w:rsidRP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Finally, diversification is key. Reducing reliance on a few markets or product lines - and encouraging domestic firms to move into higher-value roles like design, marketing, and after-sales services - will help Vietnam retain more value and better absorb external shocks.</w:t>
      </w:r>
    </w:p>
    <w:p w14:paraId="645BB790" w14:textId="77777777" w:rsidR="00F31B6F" w:rsidRDefault="00F31B6F" w:rsidP="00344089">
      <w:pPr>
        <w:shd w:val="clear" w:color="auto" w:fill="FFFFFF"/>
        <w:spacing w:before="240" w:after="0" w:line="288" w:lineRule="auto"/>
        <w:jc w:val="both"/>
        <w:rPr>
          <w:rFonts w:ascii="Aptos" w:eastAsia="Times New Roman" w:hAnsi="Aptos" w:cs="Arial"/>
          <w:color w:val="002060"/>
        </w:rPr>
      </w:pPr>
      <w:r w:rsidRPr="00F31B6F">
        <w:rPr>
          <w:rFonts w:ascii="Aptos" w:eastAsia="Times New Roman" w:hAnsi="Aptos" w:cs="Arial"/>
          <w:color w:val="002060"/>
        </w:rPr>
        <w:t>“The world is entering a phase of risk-taking in pursuit of growth. Vietnam has a chance to go faster - but only sustainably if we use these tailwinds to build stronger foundations, not just ride short-term waves,” Dr. Tuan concluded.</w:t>
      </w:r>
    </w:p>
    <w:p w14:paraId="6CF99963" w14:textId="77777777" w:rsidR="001D7544" w:rsidRPr="00F31B6F" w:rsidRDefault="001D7544" w:rsidP="00344089">
      <w:pPr>
        <w:shd w:val="clear" w:color="auto" w:fill="FFFFFF"/>
        <w:spacing w:before="240" w:after="0" w:line="288" w:lineRule="auto"/>
        <w:jc w:val="both"/>
        <w:rPr>
          <w:rFonts w:ascii="Aptos" w:eastAsia="Times New Roman" w:hAnsi="Aptos" w:cs="Arial"/>
          <w:color w:val="002060"/>
        </w:rPr>
      </w:pPr>
    </w:p>
    <w:p w14:paraId="4A02550F" w14:textId="77777777" w:rsidR="001D7544" w:rsidRDefault="001D7544" w:rsidP="001D7544">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1301C106" w14:textId="77777777" w:rsidR="001D7544" w:rsidRDefault="001D7544" w:rsidP="001D7544">
      <w:pPr>
        <w:spacing w:line="288" w:lineRule="auto"/>
        <w:jc w:val="right"/>
        <w:rPr>
          <w:rStyle w:val="Hyperlink"/>
          <w:rFonts w:ascii="Aptos" w:eastAsia="Malgun Gothic" w:hAnsi="Aptos" w:cs="Times New Roman"/>
          <w:color w:val="002060"/>
        </w:rPr>
      </w:pPr>
    </w:p>
    <w:p w14:paraId="05FE6872" w14:textId="77777777" w:rsidR="003308D2" w:rsidRPr="00344089" w:rsidRDefault="003308D2" w:rsidP="00344089">
      <w:pPr>
        <w:spacing w:after="150" w:line="288" w:lineRule="auto"/>
        <w:jc w:val="both"/>
        <w:outlineLvl w:val="0"/>
        <w:rPr>
          <w:rFonts w:ascii="Aptos" w:eastAsia="Times New Roman" w:hAnsi="Aptos" w:cs="Times New Roman"/>
          <w:color w:val="002060"/>
          <w:kern w:val="36"/>
        </w:rPr>
      </w:pPr>
    </w:p>
    <w:p w14:paraId="111CD170" w14:textId="37F9D21D" w:rsidR="003308D2" w:rsidRPr="003308D2" w:rsidRDefault="003308D2" w:rsidP="003308D2">
      <w:pPr>
        <w:spacing w:after="150" w:line="288" w:lineRule="auto"/>
        <w:jc w:val="both"/>
        <w:outlineLvl w:val="0"/>
        <w:rPr>
          <w:rFonts w:ascii="Aptos" w:eastAsia="Times New Roman" w:hAnsi="Aptos" w:cs="Times New Roman"/>
          <w:b/>
          <w:bCs/>
          <w:color w:val="002060"/>
          <w:kern w:val="36"/>
          <w:sz w:val="28"/>
          <w:szCs w:val="28"/>
        </w:rPr>
      </w:pPr>
      <w:bookmarkStart w:id="645" w:name="_Toc219985598"/>
      <w:r w:rsidRPr="003308D2">
        <w:rPr>
          <w:rFonts w:ascii="Aptos" w:eastAsia="Times New Roman" w:hAnsi="Aptos" w:cs="Times New Roman"/>
          <w:b/>
          <w:bCs/>
          <w:color w:val="002060"/>
          <w:kern w:val="36"/>
          <w:sz w:val="28"/>
          <w:szCs w:val="28"/>
        </w:rPr>
        <w:t>Government sets 10 per cent growth target for provinces</w:t>
      </w:r>
      <w:bookmarkEnd w:id="645"/>
    </w:p>
    <w:p w14:paraId="17EB466F" w14:textId="3B2D7683" w:rsidR="003308D2" w:rsidRPr="003308D2" w:rsidRDefault="003308D2" w:rsidP="003308D2">
      <w:pPr>
        <w:spacing w:line="288" w:lineRule="auto"/>
        <w:jc w:val="both"/>
        <w:rPr>
          <w:rFonts w:ascii="Aptos" w:eastAsia="Times New Roman" w:hAnsi="Aptos" w:cs="Poppins"/>
          <w:i/>
          <w:iCs/>
          <w:color w:val="002060"/>
          <w:sz w:val="18"/>
          <w:szCs w:val="18"/>
        </w:rPr>
      </w:pPr>
      <w:r w:rsidRPr="003308D2">
        <w:rPr>
          <w:rFonts w:ascii="Aptos" w:eastAsia="Times New Roman" w:hAnsi="Aptos" w:cs="Segoe UI"/>
          <w:i/>
          <w:iCs/>
          <w:color w:val="002060"/>
          <w:sz w:val="18"/>
          <w:szCs w:val="18"/>
        </w:rPr>
        <w:t>BIZHUB/VNS</w:t>
      </w:r>
      <w:r w:rsidRPr="003308D2">
        <w:rPr>
          <w:rFonts w:ascii="Aptos" w:eastAsia="Times New Roman" w:hAnsi="Aptos" w:cs="Poppins"/>
          <w:i/>
          <w:iCs/>
          <w:color w:val="002060"/>
          <w:sz w:val="18"/>
          <w:szCs w:val="18"/>
        </w:rPr>
        <w:t xml:space="preserve"> </w:t>
      </w:r>
    </w:p>
    <w:p w14:paraId="7980290A" w14:textId="28901D40" w:rsidR="003308D2" w:rsidRPr="003308D2" w:rsidRDefault="003308D2" w:rsidP="003308D2">
      <w:pPr>
        <w:spacing w:line="288" w:lineRule="auto"/>
        <w:jc w:val="both"/>
        <w:rPr>
          <w:rFonts w:ascii="Aptos" w:eastAsia="Times New Roman" w:hAnsi="Aptos" w:cs="Poppins"/>
          <w:color w:val="002060"/>
        </w:rPr>
      </w:pPr>
      <w:r w:rsidRPr="003308D2">
        <w:rPr>
          <w:rFonts w:ascii="Aptos" w:eastAsia="Times New Roman" w:hAnsi="Aptos" w:cs="Poppins"/>
          <w:color w:val="002060"/>
        </w:rPr>
        <w:t>The Government framed the target as both necessary and achievable despite acknowledging significant headwinds.</w:t>
      </w:r>
    </w:p>
    <w:tbl>
      <w:tblPr>
        <w:tblW w:w="0" w:type="dxa"/>
        <w:tblCellMar>
          <w:top w:w="15" w:type="dxa"/>
          <w:left w:w="15" w:type="dxa"/>
          <w:bottom w:w="15" w:type="dxa"/>
          <w:right w:w="15" w:type="dxa"/>
        </w:tblCellMar>
        <w:tblLook w:val="04A0" w:firstRow="1" w:lastRow="0" w:firstColumn="1" w:lastColumn="0" w:noHBand="0" w:noVBand="1"/>
      </w:tblPr>
      <w:tblGrid>
        <w:gridCol w:w="6"/>
      </w:tblGrid>
      <w:tr w:rsidR="003308D2" w:rsidRPr="003308D2" w14:paraId="3097DE6B" w14:textId="77777777" w:rsidTr="003308D2">
        <w:tc>
          <w:tcPr>
            <w:tcW w:w="0" w:type="auto"/>
            <w:tcBorders>
              <w:top w:val="nil"/>
              <w:left w:val="nil"/>
              <w:bottom w:val="nil"/>
              <w:right w:val="nil"/>
            </w:tcBorders>
            <w:tcMar>
              <w:top w:w="0" w:type="dxa"/>
              <w:left w:w="0" w:type="dxa"/>
              <w:bottom w:w="0" w:type="dxa"/>
              <w:right w:w="0" w:type="dxa"/>
            </w:tcMar>
            <w:vAlign w:val="center"/>
            <w:hideMark/>
          </w:tcPr>
          <w:p w14:paraId="44B360DD" w14:textId="239DA37C" w:rsidR="003308D2" w:rsidRPr="003308D2" w:rsidRDefault="003308D2" w:rsidP="003308D2">
            <w:pPr>
              <w:spacing w:after="450" w:line="288" w:lineRule="auto"/>
              <w:jc w:val="both"/>
              <w:rPr>
                <w:rFonts w:ascii="Aptos" w:eastAsia="Times New Roman" w:hAnsi="Aptos" w:cs="Segoe UI"/>
                <w:color w:val="002060"/>
              </w:rPr>
            </w:pPr>
          </w:p>
        </w:tc>
      </w:tr>
      <w:tr w:rsidR="003308D2" w:rsidRPr="003308D2" w14:paraId="26979CD1" w14:textId="77777777" w:rsidTr="003308D2">
        <w:tc>
          <w:tcPr>
            <w:tcW w:w="0" w:type="auto"/>
            <w:tcBorders>
              <w:top w:val="nil"/>
              <w:left w:val="nil"/>
              <w:bottom w:val="nil"/>
              <w:right w:val="nil"/>
            </w:tcBorders>
            <w:tcMar>
              <w:top w:w="150" w:type="dxa"/>
              <w:left w:w="0" w:type="dxa"/>
              <w:bottom w:w="0" w:type="dxa"/>
              <w:right w:w="0" w:type="dxa"/>
            </w:tcMar>
            <w:vAlign w:val="center"/>
            <w:hideMark/>
          </w:tcPr>
          <w:p w14:paraId="4D3C8A6F" w14:textId="2737056B" w:rsidR="003308D2" w:rsidRPr="003308D2" w:rsidRDefault="003308D2" w:rsidP="003308D2">
            <w:pPr>
              <w:spacing w:after="450" w:line="288" w:lineRule="auto"/>
              <w:jc w:val="both"/>
              <w:rPr>
                <w:rFonts w:ascii="Aptos" w:eastAsia="Times New Roman" w:hAnsi="Aptos" w:cs="Segoe UI"/>
                <w:color w:val="002060"/>
              </w:rPr>
            </w:pPr>
          </w:p>
        </w:tc>
      </w:tr>
    </w:tbl>
    <w:p w14:paraId="2167C542" w14:textId="04D7AAF3"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The Government has directed provincial authorities to align their economic plans with a national target of at least 10 per cent GDP growth for 2026, with instructions to pursue the goal without debate.</w:t>
      </w:r>
    </w:p>
    <w:p w14:paraId="25074BD2"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The directive, outlined in Resolution No. 01/NQ-CP dated January 8, ushers in a pivotal development phase for the country. The year 2026 will see the 14th National Party Congress, National Assembly elections and the rollout of a five-year economic plan to sustain double-digit growth through 2030.</w:t>
      </w:r>
    </w:p>
    <w:p w14:paraId="23F47EC6"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The Government framed the target as both necessary and achievable despite acknowledging significant headwinds.</w:t>
      </w:r>
    </w:p>
    <w:p w14:paraId="75B03058"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"The Party has directed, the Government has agreed, the National Assembly supports, the people back it, the Fatherland expects it, and friends are helping – so we only discuss doing it, not stepping back," the resolution states.</w:t>
      </w:r>
    </w:p>
    <w:p w14:paraId="033B8593"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 xml:space="preserve">The growth target positions </w:t>
      </w:r>
      <w:proofErr w:type="spellStart"/>
      <w:r w:rsidRPr="003308D2">
        <w:rPr>
          <w:rFonts w:ascii="Aptos" w:eastAsia="Times New Roman" w:hAnsi="Aptos" w:cs="Segoe UI"/>
          <w:color w:val="002060"/>
        </w:rPr>
        <w:t>Việt</w:t>
      </w:r>
      <w:proofErr w:type="spellEnd"/>
      <w:r w:rsidRPr="003308D2">
        <w:rPr>
          <w:rFonts w:ascii="Aptos" w:eastAsia="Times New Roman" w:hAnsi="Aptos" w:cs="Segoe UI"/>
          <w:color w:val="002060"/>
        </w:rPr>
        <w:t xml:space="preserve"> Nam among the world's fastest-growing economies if achieved, though it represents a significant acceleration from the estimated 8 per cent expansion in 2025.</w:t>
      </w:r>
    </w:p>
    <w:p w14:paraId="1D801792"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 xml:space="preserve">The ambitious goal comes as </w:t>
      </w:r>
      <w:proofErr w:type="spellStart"/>
      <w:r w:rsidRPr="003308D2">
        <w:rPr>
          <w:rFonts w:ascii="Aptos" w:eastAsia="Times New Roman" w:hAnsi="Aptos" w:cs="Segoe UI"/>
          <w:color w:val="002060"/>
        </w:rPr>
        <w:t>Việt</w:t>
      </w:r>
      <w:proofErr w:type="spellEnd"/>
      <w:r w:rsidRPr="003308D2">
        <w:rPr>
          <w:rFonts w:ascii="Aptos" w:eastAsia="Times New Roman" w:hAnsi="Aptos" w:cs="Segoe UI"/>
          <w:color w:val="002060"/>
        </w:rPr>
        <w:t xml:space="preserve"> Nam navigates what officials </w:t>
      </w:r>
      <w:proofErr w:type="spellStart"/>
      <w:r w:rsidRPr="003308D2">
        <w:rPr>
          <w:rFonts w:ascii="Aptos" w:eastAsia="Times New Roman" w:hAnsi="Aptos" w:cs="Segoe UI"/>
          <w:color w:val="002060"/>
        </w:rPr>
        <w:t>characterise</w:t>
      </w:r>
      <w:proofErr w:type="spellEnd"/>
      <w:r w:rsidRPr="003308D2">
        <w:rPr>
          <w:rFonts w:ascii="Aptos" w:eastAsia="Times New Roman" w:hAnsi="Aptos" w:cs="Segoe UI"/>
          <w:color w:val="002060"/>
        </w:rPr>
        <w:t xml:space="preserve"> as a complex global environment with heightened risks. Domestically, the country faces mounting challenges from climate change, natural disasters and non-traditional security threats, even as it seeks to build on strong economic momentum from 2025.</w:t>
      </w:r>
    </w:p>
    <w:p w14:paraId="5614F43D"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b/>
          <w:bCs/>
          <w:color w:val="002060"/>
        </w:rPr>
        <w:t>Structural transformation at the core</w:t>
      </w:r>
    </w:p>
    <w:p w14:paraId="7CEA9B7A"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At the heart of the government's strategy is a fundamental shift away from traditional growth drivers toward an innovation-based economy.</w:t>
      </w:r>
    </w:p>
    <w:p w14:paraId="4F5B96EC"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 xml:space="preserve">Officials are calling for a restructuring around productivity gains, digital transformation and science and technology development – moving beyond the investment, consumption and export model that has powered </w:t>
      </w:r>
      <w:proofErr w:type="spellStart"/>
      <w:r w:rsidRPr="003308D2">
        <w:rPr>
          <w:rFonts w:ascii="Aptos" w:eastAsia="Times New Roman" w:hAnsi="Aptos" w:cs="Segoe UI"/>
          <w:color w:val="002060"/>
        </w:rPr>
        <w:t>Việt</w:t>
      </w:r>
      <w:proofErr w:type="spellEnd"/>
      <w:r w:rsidRPr="003308D2">
        <w:rPr>
          <w:rFonts w:ascii="Aptos" w:eastAsia="Times New Roman" w:hAnsi="Aptos" w:cs="Segoe UI"/>
          <w:color w:val="002060"/>
        </w:rPr>
        <w:t xml:space="preserve"> Nam's rise in recent decades.</w:t>
      </w:r>
    </w:p>
    <w:p w14:paraId="07B9C277"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 xml:space="preserve">The resolution identifies 12 key areas for action, with institutional reform topping the list. The government plans to streamline administrative procedures, strengthen </w:t>
      </w:r>
      <w:proofErr w:type="spellStart"/>
      <w:r w:rsidRPr="003308D2">
        <w:rPr>
          <w:rFonts w:ascii="Aptos" w:eastAsia="Times New Roman" w:hAnsi="Aptos" w:cs="Segoe UI"/>
          <w:color w:val="002060"/>
        </w:rPr>
        <w:t>decentralisation</w:t>
      </w:r>
      <w:proofErr w:type="spellEnd"/>
      <w:r w:rsidRPr="003308D2">
        <w:rPr>
          <w:rFonts w:ascii="Aptos" w:eastAsia="Times New Roman" w:hAnsi="Aptos" w:cs="Segoe UI"/>
          <w:color w:val="002060"/>
        </w:rPr>
        <w:t xml:space="preserve"> and hold leaders more accountable for results while tightening discipline across the bureaucracy.</w:t>
      </w:r>
    </w:p>
    <w:p w14:paraId="7C6603D4"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 xml:space="preserve">Major infrastructure investment will anchor the growth push, particularly in strategic transport projects including national rail networks, international airports and seaports. Energy infrastructure and cross-regional connectivity projects are also </w:t>
      </w:r>
      <w:proofErr w:type="spellStart"/>
      <w:r w:rsidRPr="003308D2">
        <w:rPr>
          <w:rFonts w:ascii="Aptos" w:eastAsia="Times New Roman" w:hAnsi="Aptos" w:cs="Segoe UI"/>
          <w:color w:val="002060"/>
        </w:rPr>
        <w:t>prioritised</w:t>
      </w:r>
      <w:proofErr w:type="spellEnd"/>
      <w:r w:rsidRPr="003308D2">
        <w:rPr>
          <w:rFonts w:ascii="Aptos" w:eastAsia="Times New Roman" w:hAnsi="Aptos" w:cs="Segoe UI"/>
          <w:color w:val="002060"/>
        </w:rPr>
        <w:t>, with officials pledging to adjust planning frameworks to match evolving conditions.</w:t>
      </w:r>
    </w:p>
    <w:p w14:paraId="70ADC97C"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A breakthrough in science, technology and innovation lies at the heart of the blueprint.</w:t>
      </w:r>
    </w:p>
    <w:p w14:paraId="5617826C"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 xml:space="preserve">The government is targeting the development of high-quality human resources, particularly in semiconductors, artificial intelligence, and chip manufacturing - sectors where </w:t>
      </w:r>
      <w:proofErr w:type="spellStart"/>
      <w:r w:rsidRPr="003308D2">
        <w:rPr>
          <w:rFonts w:ascii="Aptos" w:eastAsia="Times New Roman" w:hAnsi="Aptos" w:cs="Segoe UI"/>
          <w:color w:val="002060"/>
        </w:rPr>
        <w:t>Việt</w:t>
      </w:r>
      <w:proofErr w:type="spellEnd"/>
      <w:r w:rsidRPr="003308D2">
        <w:rPr>
          <w:rFonts w:ascii="Aptos" w:eastAsia="Times New Roman" w:hAnsi="Aptos" w:cs="Segoe UI"/>
          <w:color w:val="002060"/>
        </w:rPr>
        <w:t xml:space="preserve"> Nam is seeking to climb the value chain.</w:t>
      </w:r>
    </w:p>
    <w:p w14:paraId="5EF3441F"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 xml:space="preserve">While pursuing rapid expansion, authorities also </w:t>
      </w:r>
      <w:proofErr w:type="spellStart"/>
      <w:r w:rsidRPr="003308D2">
        <w:rPr>
          <w:rFonts w:ascii="Aptos" w:eastAsia="Times New Roman" w:hAnsi="Aptos" w:cs="Segoe UI"/>
          <w:color w:val="002060"/>
        </w:rPr>
        <w:t>emphasised</w:t>
      </w:r>
      <w:proofErr w:type="spellEnd"/>
      <w:r w:rsidRPr="003308D2">
        <w:rPr>
          <w:rFonts w:ascii="Aptos" w:eastAsia="Times New Roman" w:hAnsi="Aptos" w:cs="Segoe UI"/>
          <w:color w:val="002060"/>
        </w:rPr>
        <w:t xml:space="preserve"> maintaining macroeconomic stability, controlling inflation and keeping public debt and budget deficits within prescribed limits. The resolution calls for responding effectively to fluctuations in global trade and economic conditions while exploiting both traditional and new growth engines.</w:t>
      </w:r>
    </w:p>
    <w:p w14:paraId="35893FC4" w14:textId="77777777" w:rsidR="003308D2"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 xml:space="preserve">The government also stressed the need to combat corruption, waste and vested interests - long-standing challenges in </w:t>
      </w:r>
      <w:proofErr w:type="spellStart"/>
      <w:r w:rsidRPr="003308D2">
        <w:rPr>
          <w:rFonts w:ascii="Aptos" w:eastAsia="Times New Roman" w:hAnsi="Aptos" w:cs="Segoe UI"/>
          <w:color w:val="002060"/>
        </w:rPr>
        <w:t>Việt</w:t>
      </w:r>
      <w:proofErr w:type="spellEnd"/>
      <w:r w:rsidRPr="003308D2">
        <w:rPr>
          <w:rFonts w:ascii="Aptos" w:eastAsia="Times New Roman" w:hAnsi="Aptos" w:cs="Segoe UI"/>
          <w:color w:val="002060"/>
        </w:rPr>
        <w:t xml:space="preserve"> Nam's political economy - while strengthening oversight mechanisms amid expanded </w:t>
      </w:r>
      <w:proofErr w:type="spellStart"/>
      <w:r w:rsidRPr="003308D2">
        <w:rPr>
          <w:rFonts w:ascii="Aptos" w:eastAsia="Times New Roman" w:hAnsi="Aptos" w:cs="Segoe UI"/>
          <w:color w:val="002060"/>
        </w:rPr>
        <w:t>decentralisation</w:t>
      </w:r>
      <w:proofErr w:type="spellEnd"/>
      <w:r w:rsidRPr="003308D2">
        <w:rPr>
          <w:rFonts w:ascii="Aptos" w:eastAsia="Times New Roman" w:hAnsi="Aptos" w:cs="Segoe UI"/>
          <w:color w:val="002060"/>
        </w:rPr>
        <w:t xml:space="preserve"> of authority.</w:t>
      </w:r>
    </w:p>
    <w:p w14:paraId="31067B1C" w14:textId="293560D7" w:rsidR="00385ADE" w:rsidRPr="003308D2" w:rsidRDefault="003308D2" w:rsidP="003308D2">
      <w:pPr>
        <w:spacing w:after="450" w:line="288" w:lineRule="auto"/>
        <w:jc w:val="both"/>
        <w:rPr>
          <w:rFonts w:ascii="Aptos" w:eastAsia="Times New Roman" w:hAnsi="Aptos" w:cs="Segoe UI"/>
          <w:color w:val="002060"/>
        </w:rPr>
      </w:pPr>
      <w:r w:rsidRPr="003308D2">
        <w:rPr>
          <w:rFonts w:ascii="Aptos" w:eastAsia="Times New Roman" w:hAnsi="Aptos" w:cs="Segoe UI"/>
          <w:color w:val="002060"/>
        </w:rPr>
        <w:t>Provincial governments have been directed to review their resources and growth potential by February 2026, reporting to local legislative bodies on adjustments needed to align with the national target. This represents a coordinated effort to ensure regional economic plans support the overall objective.</w:t>
      </w:r>
    </w:p>
    <w:bookmarkStart w:id="646" w:name="_Toc192767033"/>
    <w:bookmarkStart w:id="647" w:name="_Toc193361541"/>
    <w:bookmarkStart w:id="648" w:name="_Toc193977732"/>
    <w:bookmarkStart w:id="649" w:name="_Toc194671397"/>
    <w:bookmarkStart w:id="650" w:name="_Toc195192232"/>
    <w:bookmarkStart w:id="651" w:name="_Toc195795575"/>
    <w:bookmarkStart w:id="652" w:name="_Toc196395801"/>
    <w:bookmarkStart w:id="653" w:name="_Toc197596761"/>
    <w:bookmarkStart w:id="654" w:name="_Toc198210648"/>
    <w:bookmarkStart w:id="655" w:name="_Toc198816031"/>
    <w:bookmarkStart w:id="656" w:name="_Toc199419427"/>
    <w:bookmarkStart w:id="657" w:name="_Toc200013599"/>
    <w:bookmarkStart w:id="658" w:name="_Toc200628575"/>
    <w:bookmarkStart w:id="659" w:name="_Toc201837358"/>
    <w:bookmarkStart w:id="660" w:name="_Toc202445693"/>
    <w:bookmarkStart w:id="661" w:name="_Toc203047559"/>
    <w:bookmarkStart w:id="662" w:name="_Toc203655863"/>
    <w:bookmarkStart w:id="663" w:name="_Toc204262801"/>
    <w:bookmarkStart w:id="664" w:name="_Toc204862959"/>
    <w:bookmarkStart w:id="665" w:name="_Toc205466588"/>
    <w:bookmarkStart w:id="666" w:name="_Toc206074506"/>
    <w:bookmarkStart w:id="667" w:name="_Toc207184398"/>
    <w:bookmarkStart w:id="668" w:name="_Toc207888604"/>
    <w:bookmarkStart w:id="669" w:name="_Toc208493627"/>
    <w:bookmarkStart w:id="670" w:name="_Toc208493705"/>
    <w:p w14:paraId="1D6A4636" w14:textId="0CA30372" w:rsidR="00304B3D" w:rsidRDefault="00935517" w:rsidP="00304B3D">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304B3D"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191104CF" w14:textId="77777777" w:rsidR="002A02C8" w:rsidRPr="004C6CBE" w:rsidRDefault="002A02C8" w:rsidP="00EA3310">
      <w:pPr>
        <w:pStyle w:val="Heading1"/>
        <w:rPr>
          <w:rFonts w:ascii="Aptos" w:eastAsia="Malgun Gothic" w:hAnsi="Aptos" w:cs="Times New Roman"/>
          <w:color w:val="002060"/>
        </w:rPr>
      </w:pPr>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71" w:name="_Toc209099449"/>
      <w:bookmarkStart w:id="672" w:name="_Toc209702677"/>
      <w:bookmarkStart w:id="673" w:name="_Toc210305241"/>
      <w:bookmarkStart w:id="674" w:name="_Toc210911919"/>
      <w:bookmarkStart w:id="675" w:name="_Toc210912011"/>
      <w:bookmarkStart w:id="676" w:name="_Toc211518242"/>
      <w:bookmarkStart w:id="677" w:name="_Toc212118923"/>
      <w:bookmarkStart w:id="678" w:name="_Toc212726918"/>
      <w:bookmarkStart w:id="679" w:name="_Toc213334254"/>
      <w:bookmarkStart w:id="680" w:name="_Toc213924603"/>
      <w:bookmarkStart w:id="681" w:name="_Toc214539945"/>
      <w:bookmarkStart w:id="682" w:name="_Toc215144380"/>
      <w:bookmarkStart w:id="683" w:name="_Toc215750958"/>
      <w:bookmarkStart w:id="684" w:name="_Toc216355054"/>
      <w:bookmarkStart w:id="685" w:name="_Toc216965802"/>
      <w:bookmarkStart w:id="686" w:name="_Toc217639126"/>
      <w:bookmarkStart w:id="687" w:name="_Toc218772677"/>
      <w:bookmarkStart w:id="688" w:name="_Toc219377440"/>
      <w:bookmarkStart w:id="689" w:name="_Toc219985599"/>
      <w:r w:rsidRPr="004C6CBE">
        <w:rPr>
          <w:rFonts w:ascii="Aptos" w:eastAsia="Malgun Gothic" w:hAnsi="Aptos" w:cs="Times New Roman"/>
          <w:color w:val="002060"/>
        </w:rPr>
        <w:t>INVESTMENT</w:t>
      </w:r>
      <w:bookmarkStart w:id="690" w:name="_Toc85726063"/>
      <w:bookmarkStart w:id="691" w:name="_Toc432151524"/>
      <w:bookmarkStart w:id="692" w:name="_Toc432755907"/>
      <w:bookmarkStart w:id="693" w:name="_Toc433361380"/>
      <w:bookmarkStart w:id="694" w:name="_Toc433965278"/>
      <w:bookmarkStart w:id="695" w:name="_Toc434571316"/>
      <w:bookmarkStart w:id="696" w:name="_Toc435172624"/>
      <w:bookmarkStart w:id="697" w:name="_Toc435779449"/>
      <w:bookmarkStart w:id="698" w:name="_Toc436380890"/>
      <w:bookmarkStart w:id="699" w:name="_Toc436991379"/>
      <w:bookmarkStart w:id="700" w:name="_Toc437595402"/>
      <w:bookmarkStart w:id="701" w:name="_Toc440013654"/>
      <w:bookmarkStart w:id="702" w:name="_Toc440621866"/>
      <w:bookmarkStart w:id="703" w:name="_Toc441223776"/>
      <w:bookmarkStart w:id="704" w:name="_Toc441828302"/>
      <w:bookmarkStart w:id="705" w:name="_Toc441828397"/>
      <w:bookmarkStart w:id="706" w:name="_Toc442344478"/>
      <w:bookmarkStart w:id="707" w:name="_Toc443643410"/>
      <w:bookmarkStart w:id="708" w:name="_Toc444246121"/>
      <w:bookmarkStart w:id="709" w:name="_Toc444852043"/>
      <w:bookmarkStart w:id="710" w:name="_Toc445456104"/>
      <w:bookmarkStart w:id="711" w:name="_Toc445973470"/>
      <w:bookmarkStart w:id="712" w:name="_Toc446664823"/>
      <w:bookmarkStart w:id="713" w:name="_Toc447269375"/>
      <w:bookmarkStart w:id="714" w:name="_Toc447874150"/>
      <w:bookmarkStart w:id="715" w:name="_Toc448482080"/>
      <w:bookmarkStart w:id="716" w:name="_Toc449082188"/>
      <w:bookmarkStart w:id="717" w:name="_Toc449689091"/>
      <w:bookmarkStart w:id="718" w:name="_Toc450293029"/>
      <w:bookmarkStart w:id="719" w:name="_Toc450896941"/>
      <w:bookmarkStart w:id="720" w:name="_Toc452625639"/>
      <w:bookmarkStart w:id="721" w:name="_Toc453317635"/>
      <w:bookmarkStart w:id="722" w:name="_Toc453921139"/>
      <w:bookmarkStart w:id="723" w:name="_Toc454525843"/>
      <w:bookmarkStart w:id="724" w:name="_Toc455664220"/>
      <w:bookmarkStart w:id="725" w:name="_Toc456342934"/>
      <w:bookmarkStart w:id="726" w:name="_Toc456948592"/>
      <w:bookmarkStart w:id="727" w:name="_Toc457551652"/>
      <w:bookmarkStart w:id="728" w:name="_Toc458760438"/>
      <w:bookmarkStart w:id="729" w:name="_Toc459970961"/>
      <w:bookmarkStart w:id="730" w:name="_Toc460493837"/>
      <w:bookmarkStart w:id="731" w:name="_Toc461091259"/>
      <w:bookmarkStart w:id="732" w:name="_Toc461785962"/>
      <w:bookmarkStart w:id="733" w:name="_Toc462393216"/>
      <w:bookmarkStart w:id="734" w:name="_Toc462996392"/>
      <w:bookmarkStart w:id="735" w:name="_Toc463600474"/>
      <w:bookmarkStart w:id="736" w:name="_Toc464205360"/>
      <w:bookmarkStart w:id="737" w:name="_Toc464808172"/>
      <w:bookmarkStart w:id="738" w:name="_Toc465341592"/>
      <w:bookmarkStart w:id="739" w:name="_Toc466017257"/>
      <w:bookmarkStart w:id="740" w:name="_Toc466625785"/>
      <w:bookmarkStart w:id="741" w:name="_Toc467231588"/>
      <w:bookmarkStart w:id="742" w:name="_Toc467832927"/>
      <w:bookmarkStart w:id="743" w:name="_Toc468440613"/>
      <w:bookmarkStart w:id="744" w:name="_Toc469043514"/>
      <w:bookmarkStart w:id="745" w:name="_Toc469650545"/>
      <w:bookmarkStart w:id="746" w:name="_Toc472071555"/>
      <w:bookmarkStart w:id="747" w:name="_Toc472672621"/>
      <w:bookmarkStart w:id="748" w:name="_Toc473881019"/>
      <w:bookmarkStart w:id="749" w:name="_Toc474487615"/>
      <w:bookmarkStart w:id="750" w:name="_Toc475090270"/>
      <w:bookmarkStart w:id="751" w:name="_Toc475697896"/>
      <w:bookmarkStart w:id="752" w:name="_Toc476302021"/>
      <w:bookmarkStart w:id="753" w:name="_Toc476906662"/>
      <w:bookmarkStart w:id="754" w:name="_Toc28949355"/>
      <w:bookmarkStart w:id="755" w:name="_Toc29553162"/>
      <w:bookmarkStart w:id="756" w:name="_Toc31365283"/>
      <w:bookmarkStart w:id="757" w:name="_Toc31968689"/>
      <w:bookmarkStart w:id="758" w:name="_Toc33177778"/>
      <w:bookmarkStart w:id="759" w:name="_Toc33784203"/>
      <w:bookmarkStart w:id="760" w:name="_Toc34387338"/>
      <w:bookmarkStart w:id="761" w:name="_Toc34992454"/>
      <w:bookmarkStart w:id="762" w:name="_Toc36200907"/>
      <w:bookmarkStart w:id="763" w:name="_Toc36804868"/>
      <w:bookmarkStart w:id="764" w:name="_Toc37412097"/>
      <w:bookmarkStart w:id="765" w:name="_Toc38016891"/>
      <w:bookmarkStart w:id="766" w:name="_Toc38623247"/>
      <w:bookmarkStart w:id="767" w:name="_Toc47007110"/>
      <w:bookmarkStart w:id="768" w:name="_Toc47608053"/>
      <w:bookmarkStart w:id="769" w:name="_Toc48219511"/>
      <w:bookmarkStart w:id="770" w:name="_Toc48816714"/>
      <w:bookmarkStart w:id="771" w:name="_Toc49427955"/>
      <w:bookmarkStart w:id="772" w:name="_Toc50027104"/>
      <w:bookmarkStart w:id="773" w:name="_Toc50638513"/>
      <w:bookmarkStart w:id="774" w:name="_Toc51235703"/>
      <w:bookmarkStart w:id="775" w:name="_Toc51848409"/>
      <w:bookmarkStart w:id="776" w:name="_Toc52453555"/>
      <w:bookmarkStart w:id="777" w:name="_Toc53055806"/>
      <w:bookmarkStart w:id="778" w:name="_Toc53660727"/>
      <w:bookmarkStart w:id="779" w:name="_Toc54259226"/>
      <w:bookmarkStart w:id="780" w:name="_Toc54865641"/>
      <w:bookmarkStart w:id="781" w:name="_Toc55477670"/>
      <w:bookmarkStart w:id="782" w:name="_Toc56073558"/>
      <w:bookmarkStart w:id="783" w:name="_Toc56678766"/>
      <w:bookmarkStart w:id="784" w:name="_Toc57284477"/>
      <w:bookmarkStart w:id="785" w:name="_Toc57895625"/>
      <w:bookmarkStart w:id="786" w:name="_Toc58494291"/>
      <w:bookmarkStart w:id="787" w:name="_Toc59104493"/>
      <w:bookmarkStart w:id="788" w:name="_Toc60922251"/>
      <w:bookmarkStart w:id="789" w:name="_Toc61518219"/>
      <w:bookmarkStart w:id="790" w:name="_Toc62129063"/>
      <w:bookmarkStart w:id="791" w:name="_Toc62734941"/>
      <w:bookmarkStart w:id="792" w:name="_Toc63333216"/>
      <w:bookmarkStart w:id="793" w:name="_Toc65152053"/>
      <w:bookmarkStart w:id="794" w:name="_Toc65759405"/>
      <w:bookmarkStart w:id="795" w:name="_Toc66363544"/>
      <w:bookmarkStart w:id="796" w:name="_Toc66960052"/>
      <w:bookmarkStart w:id="797" w:name="_Toc67652149"/>
      <w:bookmarkStart w:id="798" w:name="_Toc68179924"/>
      <w:bookmarkStart w:id="799" w:name="_Toc68774151"/>
      <w:bookmarkStart w:id="800" w:name="_Toc69386918"/>
      <w:bookmarkStart w:id="801" w:name="_Toc69991772"/>
      <w:bookmarkStart w:id="802" w:name="_Toc70509844"/>
      <w:bookmarkStart w:id="803" w:name="_Toc71207400"/>
      <w:bookmarkStart w:id="804" w:name="_Toc71799309"/>
      <w:bookmarkStart w:id="805" w:name="_Toc72414979"/>
      <w:bookmarkStart w:id="806" w:name="_Toc73015458"/>
      <w:bookmarkStart w:id="807" w:name="_Toc73618181"/>
      <w:bookmarkStart w:id="808" w:name="_Toc74224515"/>
      <w:bookmarkStart w:id="809" w:name="_Toc74836034"/>
      <w:bookmarkStart w:id="810" w:name="_Toc75439627"/>
      <w:bookmarkStart w:id="811" w:name="_Toc76033393"/>
      <w:bookmarkStart w:id="812" w:name="_Toc76568187"/>
      <w:bookmarkStart w:id="813" w:name="_Toc77249826"/>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08CC7285" w14:textId="77777777" w:rsidR="00791635" w:rsidRPr="00791635" w:rsidRDefault="00791635" w:rsidP="00791635">
      <w:pPr>
        <w:rPr>
          <w:b/>
          <w:bCs/>
          <w:color w:val="002060"/>
          <w:sz w:val="28"/>
          <w:szCs w:val="28"/>
        </w:rPr>
      </w:pPr>
    </w:p>
    <w:p w14:paraId="34AF833F" w14:textId="77777777" w:rsidR="00791635" w:rsidRPr="00791635" w:rsidRDefault="00791635" w:rsidP="00344089">
      <w:pPr>
        <w:pStyle w:val="Heading2"/>
        <w:rPr>
          <w:rFonts w:ascii="Aptos" w:hAnsi="Aptos"/>
          <w:color w:val="002060"/>
          <w:sz w:val="28"/>
          <w:szCs w:val="28"/>
        </w:rPr>
      </w:pPr>
      <w:bookmarkStart w:id="814" w:name="_Toc219985600"/>
      <w:r w:rsidRPr="00791635">
        <w:rPr>
          <w:rFonts w:ascii="Aptos" w:hAnsi="Aptos"/>
          <w:color w:val="002060"/>
          <w:sz w:val="28"/>
          <w:szCs w:val="28"/>
        </w:rPr>
        <w:t>AEON Mall injects additional $113 million into Vietnam unit</w:t>
      </w:r>
      <w:bookmarkEnd w:id="814"/>
    </w:p>
    <w:p w14:paraId="42B07192" w14:textId="4278A6E2" w:rsidR="00791635" w:rsidRDefault="00791635" w:rsidP="00791635">
      <w:pPr>
        <w:spacing w:after="0" w:line="300" w:lineRule="auto"/>
        <w:jc w:val="both"/>
        <w:rPr>
          <w:rFonts w:ascii="Aptos" w:hAnsi="Aptos"/>
          <w:i/>
          <w:iCs/>
          <w:color w:val="002060"/>
          <w:sz w:val="18"/>
          <w:szCs w:val="18"/>
        </w:rPr>
      </w:pPr>
      <w:r w:rsidRPr="00791635">
        <w:rPr>
          <w:rFonts w:ascii="Aptos" w:hAnsi="Aptos"/>
          <w:i/>
          <w:iCs/>
          <w:color w:val="002060"/>
          <w:sz w:val="18"/>
          <w:szCs w:val="18"/>
        </w:rPr>
        <w:t>VIR</w:t>
      </w:r>
    </w:p>
    <w:p w14:paraId="4AC4B675" w14:textId="77777777" w:rsidR="00344089" w:rsidRDefault="00344089" w:rsidP="00791635">
      <w:pPr>
        <w:spacing w:after="0" w:line="300" w:lineRule="auto"/>
        <w:jc w:val="both"/>
        <w:rPr>
          <w:rFonts w:ascii="Aptos" w:hAnsi="Aptos"/>
          <w:i/>
          <w:iCs/>
          <w:color w:val="002060"/>
          <w:sz w:val="18"/>
          <w:szCs w:val="18"/>
        </w:rPr>
      </w:pPr>
    </w:p>
    <w:p w14:paraId="327D4AC0" w14:textId="77777777" w:rsidR="00344089" w:rsidRPr="00791635" w:rsidRDefault="00344089" w:rsidP="00791635">
      <w:pPr>
        <w:spacing w:after="0" w:line="300" w:lineRule="auto"/>
        <w:jc w:val="both"/>
        <w:rPr>
          <w:rFonts w:ascii="Aptos" w:hAnsi="Aptos"/>
          <w:i/>
          <w:iCs/>
          <w:color w:val="002060"/>
          <w:sz w:val="18"/>
          <w:szCs w:val="18"/>
        </w:rPr>
      </w:pPr>
    </w:p>
    <w:p w14:paraId="0601B633" w14:textId="77777777" w:rsidR="00791635" w:rsidRPr="00791635" w:rsidRDefault="00791635" w:rsidP="00791635">
      <w:pPr>
        <w:spacing w:after="0" w:line="300" w:lineRule="auto"/>
        <w:jc w:val="both"/>
        <w:rPr>
          <w:rFonts w:ascii="Aptos" w:hAnsi="Aptos"/>
          <w:color w:val="002060"/>
        </w:rPr>
      </w:pPr>
      <w:r w:rsidRPr="00791635">
        <w:rPr>
          <w:rFonts w:ascii="Aptos" w:hAnsi="Aptos"/>
          <w:color w:val="002060"/>
        </w:rPr>
        <w:t xml:space="preserve">AEON Mall Vietnam on January 19 announced an increase in its charter capital to </w:t>
      </w:r>
      <w:proofErr w:type="spellStart"/>
      <w:r w:rsidRPr="00791635">
        <w:rPr>
          <w:rFonts w:ascii="Aptos" w:hAnsi="Aptos"/>
          <w:color w:val="002060"/>
        </w:rPr>
        <w:t>VND23.76</w:t>
      </w:r>
      <w:proofErr w:type="spellEnd"/>
      <w:r w:rsidRPr="00791635">
        <w:rPr>
          <w:rFonts w:ascii="Aptos" w:hAnsi="Aptos"/>
          <w:color w:val="002060"/>
        </w:rPr>
        <w:t xml:space="preserve"> trillion, equivalent to a rise of about $113 million.</w:t>
      </w:r>
    </w:p>
    <w:p w14:paraId="0AB772EF" w14:textId="77777777" w:rsidR="00791635" w:rsidRPr="00791635" w:rsidRDefault="00791635" w:rsidP="00791635">
      <w:pPr>
        <w:spacing w:after="0" w:line="300" w:lineRule="auto"/>
        <w:jc w:val="both"/>
        <w:rPr>
          <w:rFonts w:ascii="Aptos" w:hAnsi="Aptos"/>
          <w:color w:val="002060"/>
        </w:rPr>
      </w:pPr>
      <w:r w:rsidRPr="00791635">
        <w:rPr>
          <w:rFonts w:ascii="Aptos" w:hAnsi="Aptos"/>
          <w:color w:val="002060"/>
        </w:rPr>
        <w:t xml:space="preserve">The entire capital contribution is </w:t>
      </w:r>
      <w:proofErr w:type="spellStart"/>
      <w:r w:rsidRPr="00791635">
        <w:rPr>
          <w:rFonts w:ascii="Aptos" w:hAnsi="Aptos"/>
          <w:color w:val="002060"/>
        </w:rPr>
        <w:t>authorised</w:t>
      </w:r>
      <w:proofErr w:type="spellEnd"/>
      <w:r w:rsidRPr="00791635">
        <w:rPr>
          <w:rFonts w:ascii="Aptos" w:hAnsi="Aptos"/>
          <w:color w:val="002060"/>
        </w:rPr>
        <w:t xml:space="preserve"> to three individuals, each representing 33 per cent of the charter capital, including Nakagawa </w:t>
      </w:r>
      <w:proofErr w:type="spellStart"/>
      <w:r w:rsidRPr="00791635">
        <w:rPr>
          <w:rFonts w:ascii="Aptos" w:hAnsi="Aptos"/>
          <w:color w:val="002060"/>
        </w:rPr>
        <w:t>Tetsuyuki</w:t>
      </w:r>
      <w:proofErr w:type="spellEnd"/>
      <w:r w:rsidRPr="00791635">
        <w:rPr>
          <w:rFonts w:ascii="Aptos" w:hAnsi="Aptos"/>
          <w:color w:val="002060"/>
        </w:rPr>
        <w:t>, general director of AEON Mall Vietnam.</w:t>
      </w:r>
    </w:p>
    <w:p w14:paraId="612A38C4" w14:textId="77777777" w:rsidR="00791635" w:rsidRPr="00791635" w:rsidRDefault="00791635" w:rsidP="00791635">
      <w:pPr>
        <w:spacing w:after="0" w:line="300" w:lineRule="auto"/>
        <w:jc w:val="both"/>
        <w:rPr>
          <w:rFonts w:ascii="Aptos" w:hAnsi="Aptos"/>
          <w:color w:val="002060"/>
        </w:rPr>
      </w:pPr>
      <w:r w:rsidRPr="00791635">
        <w:rPr>
          <w:rFonts w:ascii="Aptos" w:hAnsi="Aptos"/>
          <w:color w:val="002060"/>
        </w:rPr>
        <w:t>This is the latest in a series of large-scale capital increases carried out by AEON Vietnam. In June 2025, the company raised its charter capital from $681 million to nearly $825 million.</w:t>
      </w:r>
    </w:p>
    <w:p w14:paraId="2BD09816" w14:textId="77777777" w:rsidR="00791635" w:rsidRPr="00791635" w:rsidRDefault="00791635" w:rsidP="00791635">
      <w:pPr>
        <w:spacing w:after="0" w:line="300" w:lineRule="auto"/>
        <w:jc w:val="both"/>
        <w:rPr>
          <w:rFonts w:ascii="Aptos" w:hAnsi="Aptos"/>
          <w:color w:val="002060"/>
        </w:rPr>
      </w:pPr>
      <w:r w:rsidRPr="00791635">
        <w:rPr>
          <w:rFonts w:ascii="Aptos" w:hAnsi="Aptos"/>
          <w:color w:val="002060"/>
        </w:rPr>
        <w:t>By December, capital was further increased to approximately $857 million, before being lifted sharply to the current level.</w:t>
      </w:r>
    </w:p>
    <w:p w14:paraId="7C675882" w14:textId="77777777" w:rsidR="00791635" w:rsidRPr="00791635" w:rsidRDefault="00791635" w:rsidP="00791635">
      <w:pPr>
        <w:spacing w:after="0" w:line="300" w:lineRule="auto"/>
        <w:jc w:val="both"/>
        <w:rPr>
          <w:rFonts w:ascii="Aptos" w:hAnsi="Aptos"/>
          <w:color w:val="002060"/>
        </w:rPr>
      </w:pPr>
      <w:r w:rsidRPr="00791635">
        <w:rPr>
          <w:rFonts w:ascii="Aptos" w:hAnsi="Aptos"/>
          <w:color w:val="002060"/>
        </w:rPr>
        <w:t xml:space="preserve">AEON Mall Vietnam </w:t>
      </w:r>
      <w:proofErr w:type="spellStart"/>
      <w:r w:rsidRPr="00791635">
        <w:rPr>
          <w:rFonts w:ascii="Aptos" w:hAnsi="Aptos"/>
          <w:color w:val="002060"/>
        </w:rPr>
        <w:t>specialises</w:t>
      </w:r>
      <w:proofErr w:type="spellEnd"/>
      <w:r w:rsidRPr="00791635">
        <w:rPr>
          <w:rFonts w:ascii="Aptos" w:hAnsi="Aptos"/>
          <w:color w:val="002060"/>
        </w:rPr>
        <w:t xml:space="preserve"> in the investment, development and operation of shopping </w:t>
      </w:r>
      <w:proofErr w:type="spellStart"/>
      <w:r w:rsidRPr="00791635">
        <w:rPr>
          <w:rFonts w:ascii="Aptos" w:hAnsi="Aptos"/>
          <w:color w:val="002060"/>
        </w:rPr>
        <w:t>centres</w:t>
      </w:r>
      <w:proofErr w:type="spellEnd"/>
      <w:r w:rsidRPr="00791635">
        <w:rPr>
          <w:rFonts w:ascii="Aptos" w:hAnsi="Aptos"/>
          <w:color w:val="002060"/>
        </w:rPr>
        <w:t xml:space="preserve"> nationwide and is a subsidiary of AEON Mall Co., Ltd.</w:t>
      </w:r>
    </w:p>
    <w:p w14:paraId="23BB6F3C" w14:textId="77777777" w:rsidR="00791635" w:rsidRPr="00791635" w:rsidRDefault="00791635" w:rsidP="00791635">
      <w:pPr>
        <w:spacing w:after="0" w:line="300" w:lineRule="auto"/>
        <w:jc w:val="both"/>
        <w:rPr>
          <w:rFonts w:ascii="Aptos" w:hAnsi="Aptos"/>
          <w:color w:val="002060"/>
        </w:rPr>
      </w:pPr>
      <w:r w:rsidRPr="00791635">
        <w:rPr>
          <w:rFonts w:ascii="Aptos" w:hAnsi="Aptos"/>
          <w:color w:val="002060"/>
        </w:rPr>
        <w:t xml:space="preserve">The company officially entered the Vietnamese market in 2011 and currently operates across five retail segments, including shopping </w:t>
      </w:r>
      <w:proofErr w:type="spellStart"/>
      <w:r w:rsidRPr="00791635">
        <w:rPr>
          <w:rFonts w:ascii="Aptos" w:hAnsi="Aptos"/>
          <w:color w:val="002060"/>
        </w:rPr>
        <w:t>centres</w:t>
      </w:r>
      <w:proofErr w:type="spellEnd"/>
      <w:r w:rsidRPr="00791635">
        <w:rPr>
          <w:rFonts w:ascii="Aptos" w:hAnsi="Aptos"/>
          <w:color w:val="002060"/>
        </w:rPr>
        <w:t xml:space="preserve">, general merchandise stores and supermarkets, </w:t>
      </w:r>
      <w:proofErr w:type="spellStart"/>
      <w:r w:rsidRPr="00791635">
        <w:rPr>
          <w:rFonts w:ascii="Aptos" w:hAnsi="Aptos"/>
          <w:color w:val="002060"/>
        </w:rPr>
        <w:t>speciality</w:t>
      </w:r>
      <w:proofErr w:type="spellEnd"/>
      <w:r w:rsidRPr="00791635">
        <w:rPr>
          <w:rFonts w:ascii="Aptos" w:hAnsi="Aptos"/>
          <w:color w:val="002060"/>
        </w:rPr>
        <w:t xml:space="preserve"> stores, small- and medium-sized supermarkets, and e-commerce.</w:t>
      </w:r>
    </w:p>
    <w:p w14:paraId="68A71BF3" w14:textId="77777777" w:rsidR="00791635" w:rsidRPr="00791635" w:rsidRDefault="00791635" w:rsidP="00791635">
      <w:pPr>
        <w:spacing w:after="0" w:line="300" w:lineRule="auto"/>
        <w:jc w:val="both"/>
        <w:rPr>
          <w:rFonts w:ascii="Aptos" w:hAnsi="Aptos"/>
          <w:color w:val="002060"/>
        </w:rPr>
      </w:pPr>
      <w:r w:rsidRPr="00791635">
        <w:rPr>
          <w:rFonts w:ascii="Aptos" w:hAnsi="Aptos"/>
          <w:color w:val="002060"/>
        </w:rPr>
        <w:t>Since the opening of Tan Phu Celadon in Ho Chi Minh City in 2014, AEON Vietnam has continued to expand its footprint and now employs more than 7,000 staff nationwide.</w:t>
      </w:r>
    </w:p>
    <w:p w14:paraId="6DE81A3B" w14:textId="77777777" w:rsidR="00791635" w:rsidRPr="00791635" w:rsidRDefault="00791635" w:rsidP="00791635">
      <w:pPr>
        <w:spacing w:after="0" w:line="300" w:lineRule="auto"/>
        <w:jc w:val="both"/>
        <w:rPr>
          <w:rFonts w:ascii="Aptos" w:hAnsi="Aptos"/>
          <w:color w:val="002060"/>
        </w:rPr>
      </w:pPr>
      <w:r w:rsidRPr="00791635">
        <w:rPr>
          <w:rFonts w:ascii="Aptos" w:hAnsi="Aptos"/>
          <w:color w:val="002060"/>
        </w:rPr>
        <w:t xml:space="preserve">As of 2025, it has put into operation eight shopping </w:t>
      </w:r>
      <w:proofErr w:type="spellStart"/>
      <w:r w:rsidRPr="00791635">
        <w:rPr>
          <w:rFonts w:ascii="Aptos" w:hAnsi="Aptos"/>
          <w:color w:val="002060"/>
        </w:rPr>
        <w:t>centres</w:t>
      </w:r>
      <w:proofErr w:type="spellEnd"/>
      <w:r w:rsidRPr="00791635">
        <w:rPr>
          <w:rFonts w:ascii="Aptos" w:hAnsi="Aptos"/>
          <w:color w:val="002060"/>
        </w:rPr>
        <w:t xml:space="preserve"> in Vietnam, with a total gross leasable area of 462,000 square </w:t>
      </w:r>
      <w:proofErr w:type="spellStart"/>
      <w:r w:rsidRPr="00791635">
        <w:rPr>
          <w:rFonts w:ascii="Aptos" w:hAnsi="Aptos"/>
          <w:color w:val="002060"/>
        </w:rPr>
        <w:t>metres</w:t>
      </w:r>
      <w:proofErr w:type="spellEnd"/>
      <w:r w:rsidRPr="00791635">
        <w:rPr>
          <w:rFonts w:ascii="Aptos" w:hAnsi="Aptos"/>
          <w:color w:val="002060"/>
        </w:rPr>
        <w:t>. The group’s total investment in Vietnam currently stands at around $1.5 billion, with further projects still in the pipeline.</w:t>
      </w:r>
    </w:p>
    <w:p w14:paraId="7C434B48" w14:textId="77777777" w:rsidR="00791635" w:rsidRPr="00791635" w:rsidRDefault="00791635" w:rsidP="00791635">
      <w:pPr>
        <w:spacing w:after="0" w:line="300" w:lineRule="auto"/>
        <w:jc w:val="both"/>
        <w:rPr>
          <w:rFonts w:ascii="Aptos" w:hAnsi="Aptos"/>
          <w:color w:val="002060"/>
        </w:rPr>
      </w:pPr>
      <w:r w:rsidRPr="00791635">
        <w:rPr>
          <w:rFonts w:ascii="Aptos" w:hAnsi="Aptos"/>
          <w:color w:val="002060"/>
        </w:rPr>
        <w:t>According to its fiscal year 2024 report, the group’s operating revenue in Vietnam rose 13.5 per cent on-year to ¥17.3 billion, equivalent to $122 million.</w:t>
      </w:r>
    </w:p>
    <w:p w14:paraId="7983782B" w14:textId="77777777" w:rsidR="00791635" w:rsidRPr="00791635" w:rsidRDefault="00791635" w:rsidP="00791635">
      <w:pPr>
        <w:spacing w:after="0" w:line="300" w:lineRule="auto"/>
        <w:jc w:val="both"/>
        <w:rPr>
          <w:rFonts w:ascii="Aptos" w:hAnsi="Aptos"/>
          <w:color w:val="002060"/>
        </w:rPr>
      </w:pPr>
    </w:p>
    <w:p w14:paraId="62CEC4E6" w14:textId="77777777" w:rsidR="00791635" w:rsidRDefault="00791635" w:rsidP="00791635">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5401B354" w14:textId="77777777" w:rsidR="00791635" w:rsidRPr="004C6CBE" w:rsidRDefault="00791635" w:rsidP="00791635">
      <w:pPr>
        <w:spacing w:line="288" w:lineRule="auto"/>
        <w:jc w:val="right"/>
        <w:rPr>
          <w:rStyle w:val="Hyperlink"/>
          <w:rFonts w:ascii="Aptos" w:eastAsia="Malgun Gothic" w:hAnsi="Aptos" w:cs="Times New Roman"/>
          <w:color w:val="002060"/>
        </w:rPr>
      </w:pPr>
    </w:p>
    <w:p w14:paraId="34428658" w14:textId="77777777" w:rsidR="00791635" w:rsidRPr="00791635" w:rsidRDefault="00791635" w:rsidP="00791635">
      <w:pPr>
        <w:rPr>
          <w:b/>
          <w:bCs/>
          <w:sz w:val="28"/>
          <w:szCs w:val="28"/>
        </w:rPr>
      </w:pPr>
    </w:p>
    <w:p w14:paraId="405E4A7A" w14:textId="77777777" w:rsidR="00791635" w:rsidRPr="00791635" w:rsidRDefault="00791635" w:rsidP="00791635">
      <w:pPr>
        <w:spacing w:after="161" w:line="288" w:lineRule="auto"/>
        <w:jc w:val="both"/>
        <w:outlineLvl w:val="0"/>
        <w:rPr>
          <w:rFonts w:ascii="Aptos" w:eastAsia="Times New Roman" w:hAnsi="Aptos" w:cs="Times New Roman"/>
          <w:b/>
          <w:bCs/>
          <w:color w:val="002060"/>
          <w:kern w:val="36"/>
          <w:sz w:val="28"/>
          <w:szCs w:val="28"/>
        </w:rPr>
      </w:pPr>
      <w:bookmarkStart w:id="815" w:name="_Toc219985601"/>
      <w:r w:rsidRPr="00791635">
        <w:rPr>
          <w:rFonts w:ascii="Aptos" w:eastAsia="Times New Roman" w:hAnsi="Aptos" w:cs="Times New Roman"/>
          <w:b/>
          <w:bCs/>
          <w:color w:val="002060"/>
          <w:kern w:val="36"/>
          <w:sz w:val="28"/>
          <w:szCs w:val="28"/>
        </w:rPr>
        <w:t>Canada pledges $81 million for initiatives in Vietnam</w:t>
      </w:r>
      <w:bookmarkEnd w:id="815"/>
    </w:p>
    <w:p w14:paraId="5A83915F" w14:textId="217B1EEC" w:rsidR="00791635" w:rsidRPr="00791635" w:rsidRDefault="00791635" w:rsidP="00791635">
      <w:pPr>
        <w:spacing w:after="150" w:line="288" w:lineRule="auto"/>
        <w:jc w:val="both"/>
        <w:rPr>
          <w:rFonts w:ascii="Aptos" w:eastAsia="Times New Roman" w:hAnsi="Aptos" w:cs="Times New Roman"/>
          <w:i/>
          <w:iCs/>
          <w:color w:val="002060"/>
          <w:sz w:val="18"/>
          <w:szCs w:val="18"/>
        </w:rPr>
      </w:pPr>
      <w:r w:rsidRPr="00791635">
        <w:rPr>
          <w:rFonts w:ascii="Aptos" w:eastAsia="Times New Roman" w:hAnsi="Aptos" w:cs="Times New Roman"/>
          <w:i/>
          <w:iCs/>
          <w:color w:val="002060"/>
          <w:sz w:val="18"/>
          <w:szCs w:val="18"/>
        </w:rPr>
        <w:t>VIR</w:t>
      </w:r>
    </w:p>
    <w:p w14:paraId="1FB3407D" w14:textId="77777777" w:rsidR="00791635" w:rsidRPr="00791635" w:rsidRDefault="00791635" w:rsidP="00791635">
      <w:pPr>
        <w:spacing w:after="150" w:line="288" w:lineRule="auto"/>
        <w:jc w:val="both"/>
        <w:rPr>
          <w:rFonts w:ascii="Aptos" w:eastAsia="Times New Roman" w:hAnsi="Aptos" w:cs="Times New Roman"/>
          <w:color w:val="002060"/>
        </w:rPr>
      </w:pPr>
    </w:p>
    <w:p w14:paraId="046CBF29" w14:textId="77777777" w:rsidR="00791635" w:rsidRPr="00791635" w:rsidRDefault="00791635" w:rsidP="00791635">
      <w:pPr>
        <w:spacing w:after="150" w:line="288" w:lineRule="auto"/>
        <w:jc w:val="both"/>
        <w:rPr>
          <w:rFonts w:ascii="Aptos" w:eastAsia="Times New Roman" w:hAnsi="Aptos" w:cs="Times New Roman"/>
          <w:color w:val="002060"/>
        </w:rPr>
      </w:pPr>
      <w:r w:rsidRPr="00791635">
        <w:rPr>
          <w:rFonts w:ascii="Aptos" w:eastAsia="Times New Roman" w:hAnsi="Aptos" w:cs="Times New Roman"/>
          <w:color w:val="002060"/>
        </w:rPr>
        <w:t>Canada has committed $81.43 million in development funding to support initiatives in Vietnam, focusing on climate action, inclusive institutions and economic empowerment for vulnerable groups.</w:t>
      </w:r>
    </w:p>
    <w:p w14:paraId="5AEE2C9C" w14:textId="77777777" w:rsidR="00791635" w:rsidRPr="00791635" w:rsidRDefault="00791635" w:rsidP="00791635">
      <w:pPr>
        <w:spacing w:after="225" w:line="288" w:lineRule="auto"/>
        <w:jc w:val="both"/>
        <w:rPr>
          <w:rFonts w:ascii="Aptos" w:eastAsia="Times New Roman" w:hAnsi="Aptos" w:cs="Times New Roman"/>
          <w:color w:val="002060"/>
        </w:rPr>
      </w:pPr>
      <w:r w:rsidRPr="00791635">
        <w:rPr>
          <w:rFonts w:ascii="Aptos" w:eastAsia="Times New Roman" w:hAnsi="Aptos" w:cs="Times New Roman"/>
          <w:color w:val="002060"/>
        </w:rPr>
        <w:t>Canada has announced more than $120 million in funding for 18 development projects in Vietnam, Indonesia, and Fiji.</w:t>
      </w:r>
    </w:p>
    <w:p w14:paraId="7E3236A8" w14:textId="77777777" w:rsidR="00791635" w:rsidRPr="00791635" w:rsidRDefault="00791635" w:rsidP="00791635">
      <w:pPr>
        <w:spacing w:line="288" w:lineRule="auto"/>
        <w:jc w:val="both"/>
        <w:rPr>
          <w:rFonts w:ascii="Aptos" w:eastAsia="Times New Roman" w:hAnsi="Aptos" w:cs="Times New Roman"/>
          <w:color w:val="002060"/>
        </w:rPr>
      </w:pPr>
      <w:r w:rsidRPr="00791635">
        <w:rPr>
          <w:rFonts w:ascii="Aptos" w:eastAsia="Times New Roman" w:hAnsi="Aptos" w:cs="Times New Roman"/>
          <w:color w:val="002060"/>
        </w:rPr>
        <w:t>Randeep Sarai, Secretary of State for International Development, concluded a visit to the three nations on January 16. During his trip, Sarai reaffirmed Canada’s commitment to deepening economic partnerships, development cooperation and exploring new trade opportunities. He also highlighted Canada’s priorities of inclusive economic growth, trade readiness, climate resilience, and gender equality across the Indo-Pacific region.</w:t>
      </w:r>
    </w:p>
    <w:p w14:paraId="20504491" w14:textId="77777777" w:rsidR="00791635" w:rsidRPr="00791635" w:rsidRDefault="00791635" w:rsidP="00791635">
      <w:pPr>
        <w:spacing w:after="225" w:line="288" w:lineRule="auto"/>
        <w:jc w:val="both"/>
        <w:rPr>
          <w:rFonts w:ascii="Aptos" w:eastAsia="Times New Roman" w:hAnsi="Aptos" w:cs="Times New Roman"/>
          <w:color w:val="002060"/>
        </w:rPr>
      </w:pPr>
      <w:r w:rsidRPr="00791635">
        <w:rPr>
          <w:rFonts w:ascii="Aptos" w:eastAsia="Times New Roman" w:hAnsi="Aptos" w:cs="Times New Roman"/>
          <w:color w:val="002060"/>
        </w:rPr>
        <w:t>He also announced the allocation of funding for four new initiatives valued at more than $4.2 million, under the ASEAN-Canada Plan of Action Trust Fund for 2023-2029.</w:t>
      </w:r>
    </w:p>
    <w:p w14:paraId="42633363" w14:textId="77777777" w:rsidR="00791635" w:rsidRPr="00791635" w:rsidRDefault="00791635" w:rsidP="00791635">
      <w:pPr>
        <w:spacing w:after="225" w:line="288" w:lineRule="auto"/>
        <w:jc w:val="both"/>
        <w:rPr>
          <w:rFonts w:ascii="Aptos" w:eastAsia="Times New Roman" w:hAnsi="Aptos" w:cs="Times New Roman"/>
          <w:color w:val="002060"/>
        </w:rPr>
      </w:pPr>
      <w:r w:rsidRPr="00791635">
        <w:rPr>
          <w:rFonts w:ascii="Aptos" w:eastAsia="Times New Roman" w:hAnsi="Aptos" w:cs="Times New Roman"/>
          <w:color w:val="002060"/>
        </w:rPr>
        <w:t>Canada’s support for these projects, aimed at empowering women, strengthening climate adaptation, supporting inclusive governance and fostering sustainable livelihoods, underscores its commitment to shared prosperity. A significant share of this support is directed towards ventures in Vietnam, reflecting Canada’s strong development partnership with the country.</w:t>
      </w:r>
    </w:p>
    <w:p w14:paraId="72B72618" w14:textId="77777777" w:rsidR="00791635" w:rsidRPr="00791635" w:rsidRDefault="00791635" w:rsidP="00791635">
      <w:pPr>
        <w:spacing w:after="225" w:line="288" w:lineRule="auto"/>
        <w:jc w:val="both"/>
        <w:rPr>
          <w:rFonts w:ascii="Aptos" w:eastAsia="Times New Roman" w:hAnsi="Aptos" w:cs="Times New Roman"/>
          <w:color w:val="002060"/>
        </w:rPr>
      </w:pPr>
      <w:r w:rsidRPr="00791635">
        <w:rPr>
          <w:rFonts w:ascii="Aptos" w:eastAsia="Times New Roman" w:hAnsi="Aptos" w:cs="Times New Roman"/>
          <w:color w:val="002060"/>
        </w:rPr>
        <w:t xml:space="preserve">Accordingly, Canada is supporting the Vietnam Climate-Smart Coastal Communities initiative in partnership with the United Nations Development </w:t>
      </w:r>
      <w:proofErr w:type="spellStart"/>
      <w:r w:rsidRPr="00791635">
        <w:rPr>
          <w:rFonts w:ascii="Aptos" w:eastAsia="Times New Roman" w:hAnsi="Aptos" w:cs="Times New Roman"/>
          <w:color w:val="002060"/>
        </w:rPr>
        <w:t>Programme</w:t>
      </w:r>
      <w:proofErr w:type="spellEnd"/>
      <w:r w:rsidRPr="00791635">
        <w:rPr>
          <w:rFonts w:ascii="Aptos" w:eastAsia="Times New Roman" w:hAnsi="Aptos" w:cs="Times New Roman"/>
          <w:color w:val="002060"/>
        </w:rPr>
        <w:t xml:space="preserve">, with funding of $20 million over six years. The initiative aims to build the resilience of vulnerable coastal communities by improving the capacity of local governments, communities and women-led </w:t>
      </w:r>
      <w:proofErr w:type="spellStart"/>
      <w:r w:rsidRPr="00791635">
        <w:rPr>
          <w:rFonts w:ascii="Aptos" w:eastAsia="Times New Roman" w:hAnsi="Aptos" w:cs="Times New Roman"/>
          <w:color w:val="002060"/>
        </w:rPr>
        <w:t>organisations</w:t>
      </w:r>
      <w:proofErr w:type="spellEnd"/>
      <w:r w:rsidRPr="00791635">
        <w:rPr>
          <w:rFonts w:ascii="Aptos" w:eastAsia="Times New Roman" w:hAnsi="Aptos" w:cs="Times New Roman"/>
          <w:color w:val="002060"/>
        </w:rPr>
        <w:t xml:space="preserve"> to plan for and adapt to climate change. The initiative will also restore marine and coastal biodiversity to improve livelihoods and reduce poverty through ecosystem recovery.</w:t>
      </w:r>
    </w:p>
    <w:p w14:paraId="773D4B58" w14:textId="77777777" w:rsidR="00791635" w:rsidRPr="00791635" w:rsidRDefault="00791635" w:rsidP="00791635">
      <w:pPr>
        <w:spacing w:after="225" w:line="288" w:lineRule="auto"/>
        <w:jc w:val="both"/>
        <w:rPr>
          <w:rFonts w:ascii="Aptos" w:eastAsia="Times New Roman" w:hAnsi="Aptos" w:cs="Times New Roman"/>
          <w:color w:val="002060"/>
        </w:rPr>
      </w:pPr>
      <w:r w:rsidRPr="00791635">
        <w:rPr>
          <w:rFonts w:ascii="Aptos" w:eastAsia="Times New Roman" w:hAnsi="Aptos" w:cs="Times New Roman"/>
          <w:color w:val="002060"/>
        </w:rPr>
        <w:t xml:space="preserve">Another major initiative is Vietnam Climate Resilient Municipalities, implemented with the Federation of Canadian Municipalities and funded with $10 million over six years. This initiative will enhance climate resilience in several Vietnamese municipalities by improving infrastructure and waste management through training and technical advice and by promoting the involvement of women-led </w:t>
      </w:r>
      <w:proofErr w:type="spellStart"/>
      <w:r w:rsidRPr="00791635">
        <w:rPr>
          <w:rFonts w:ascii="Aptos" w:eastAsia="Times New Roman" w:hAnsi="Aptos" w:cs="Times New Roman"/>
          <w:color w:val="002060"/>
        </w:rPr>
        <w:t>organisations</w:t>
      </w:r>
      <w:proofErr w:type="spellEnd"/>
      <w:r w:rsidRPr="00791635">
        <w:rPr>
          <w:rFonts w:ascii="Aptos" w:eastAsia="Times New Roman" w:hAnsi="Aptos" w:cs="Times New Roman"/>
          <w:color w:val="002060"/>
        </w:rPr>
        <w:t xml:space="preserve"> in decision-making while strengthening policy coordination between local and national governments.</w:t>
      </w:r>
    </w:p>
    <w:p w14:paraId="05806D14" w14:textId="77777777" w:rsidR="00791635" w:rsidRPr="00791635" w:rsidRDefault="00791635" w:rsidP="00791635">
      <w:pPr>
        <w:spacing w:after="225" w:line="288" w:lineRule="auto"/>
        <w:jc w:val="both"/>
        <w:rPr>
          <w:rFonts w:ascii="Aptos" w:eastAsia="Times New Roman" w:hAnsi="Aptos" w:cs="Times New Roman"/>
          <w:color w:val="002060"/>
        </w:rPr>
      </w:pPr>
      <w:r w:rsidRPr="00791635">
        <w:rPr>
          <w:rFonts w:ascii="Aptos" w:eastAsia="Times New Roman" w:hAnsi="Aptos" w:cs="Times New Roman"/>
          <w:color w:val="002060"/>
        </w:rPr>
        <w:t>Canada is also backing the Advancing Growth Innovation and Leadership for Enterprises initiative, delivered by the World University Service of Canada, with $10 million over five years. The initiative will expand on Canada’s engagement in impact investment by supporting the local ecosystem for social businesses. It will also provide opportunities for engagement with Canadian institutions and experts on climate adaptation solutions.</w:t>
      </w:r>
    </w:p>
    <w:p w14:paraId="2AE5405B" w14:textId="77777777" w:rsidR="00791635" w:rsidRPr="00791635" w:rsidRDefault="00791635" w:rsidP="00791635">
      <w:pPr>
        <w:spacing w:after="225" w:line="288" w:lineRule="auto"/>
        <w:jc w:val="both"/>
        <w:rPr>
          <w:rFonts w:ascii="Aptos" w:eastAsia="Times New Roman" w:hAnsi="Aptos" w:cs="Times New Roman"/>
          <w:color w:val="002060"/>
        </w:rPr>
      </w:pPr>
      <w:r w:rsidRPr="00791635">
        <w:rPr>
          <w:rFonts w:ascii="Aptos" w:eastAsia="Times New Roman" w:hAnsi="Aptos" w:cs="Times New Roman"/>
          <w:color w:val="002060"/>
        </w:rPr>
        <w:t xml:space="preserve">Through the Biodiversity and Livelihood Opportunities for Ethnic Minority Women project, Canada is providing $10 million over six years in partnership with </w:t>
      </w:r>
      <w:proofErr w:type="spellStart"/>
      <w:r w:rsidRPr="00791635">
        <w:rPr>
          <w:rFonts w:ascii="Aptos" w:eastAsia="Times New Roman" w:hAnsi="Aptos" w:cs="Times New Roman"/>
          <w:color w:val="002060"/>
        </w:rPr>
        <w:t>SOCODEVI</w:t>
      </w:r>
      <w:proofErr w:type="spellEnd"/>
      <w:r w:rsidRPr="00791635">
        <w:rPr>
          <w:rFonts w:ascii="Aptos" w:eastAsia="Times New Roman" w:hAnsi="Aptos" w:cs="Times New Roman"/>
          <w:color w:val="002060"/>
        </w:rPr>
        <w:t xml:space="preserve"> and Desjardins International Development. The undertaking will help strengthen the conservation of high-value forests, promote climate-smart and biodiversity-friendly agroforestry production in forest buffer zones and improve the participation of ethnic minority women in developing and implementing biodiversity and climate change adaptation policies at the central and local levels of government.</w:t>
      </w:r>
    </w:p>
    <w:p w14:paraId="37E29D5B" w14:textId="77777777" w:rsidR="00791635" w:rsidRPr="00791635" w:rsidRDefault="00791635" w:rsidP="00791635">
      <w:pPr>
        <w:spacing w:after="225" w:line="288" w:lineRule="auto"/>
        <w:jc w:val="both"/>
        <w:rPr>
          <w:rFonts w:ascii="Aptos" w:eastAsia="Times New Roman" w:hAnsi="Aptos" w:cs="Times New Roman"/>
          <w:color w:val="002060"/>
        </w:rPr>
      </w:pPr>
      <w:r w:rsidRPr="00791635">
        <w:rPr>
          <w:rFonts w:ascii="Aptos" w:eastAsia="Times New Roman" w:hAnsi="Aptos" w:cs="Times New Roman"/>
          <w:color w:val="002060"/>
        </w:rPr>
        <w:t>Governance and justice are addressed through the Inclusive Local Governance in Vietnam initiative ($9.7 million over 6 years). It will strengthen inclusive governance by enhancing the skills of civil servants to deliver services that meet the needs of all citizens.</w:t>
      </w:r>
    </w:p>
    <w:p w14:paraId="0BBB6BAD" w14:textId="77777777" w:rsidR="00791635" w:rsidRPr="00791635" w:rsidRDefault="00791635" w:rsidP="00791635">
      <w:pPr>
        <w:spacing w:after="225" w:line="288" w:lineRule="auto"/>
        <w:jc w:val="both"/>
        <w:rPr>
          <w:rFonts w:ascii="Aptos" w:eastAsia="Times New Roman" w:hAnsi="Aptos" w:cs="Times New Roman"/>
          <w:color w:val="002060"/>
        </w:rPr>
      </w:pPr>
      <w:r w:rsidRPr="00791635">
        <w:rPr>
          <w:rFonts w:ascii="Aptos" w:eastAsia="Times New Roman" w:hAnsi="Aptos" w:cs="Times New Roman"/>
          <w:color w:val="002060"/>
        </w:rPr>
        <w:t>Meanwhile, the Vietnam–Canada Judicial Capacity Development project ($8.15 million over 6 years) will improve practices among judges and court officials to help increase access to justice for the most vulnerable groups of people.</w:t>
      </w:r>
    </w:p>
    <w:p w14:paraId="301E877E" w14:textId="77777777" w:rsidR="00791635" w:rsidRPr="00791635" w:rsidRDefault="00791635" w:rsidP="00791635">
      <w:pPr>
        <w:spacing w:after="225" w:line="288" w:lineRule="auto"/>
        <w:jc w:val="both"/>
        <w:rPr>
          <w:rFonts w:ascii="Aptos" w:eastAsia="Times New Roman" w:hAnsi="Aptos" w:cs="Times New Roman"/>
          <w:color w:val="002060"/>
        </w:rPr>
      </w:pPr>
      <w:r w:rsidRPr="00791635">
        <w:rPr>
          <w:rFonts w:ascii="Aptos" w:eastAsia="Times New Roman" w:hAnsi="Aptos" w:cs="Times New Roman"/>
          <w:color w:val="002060"/>
        </w:rPr>
        <w:t>Economic empowerment and gender equality are supported via Impact Investment Readiness Vietnam ($5 million), Women’s Political Participation ($4.58 million), the Gender-Responsive Resilient Recovery of Typhoon-Affected Livelihoods in Northern Mountainous Provinces of Vietnam ($2 million), and the Women Entrepreneur Facility ($2 million).</w:t>
      </w:r>
    </w:p>
    <w:p w14:paraId="27ABD2AB" w14:textId="6C35D6F8" w:rsidR="009D6545" w:rsidRPr="00791635" w:rsidRDefault="00791635" w:rsidP="00791635">
      <w:pPr>
        <w:spacing w:line="288" w:lineRule="auto"/>
        <w:jc w:val="both"/>
        <w:rPr>
          <w:rFonts w:ascii="Aptos" w:eastAsia="Times New Roman" w:hAnsi="Aptos" w:cs="Times New Roman"/>
          <w:color w:val="002060"/>
        </w:rPr>
      </w:pPr>
      <w:r w:rsidRPr="00791635">
        <w:rPr>
          <w:rFonts w:ascii="Aptos" w:eastAsia="Times New Roman" w:hAnsi="Aptos" w:cs="Times New Roman"/>
          <w:color w:val="002060"/>
        </w:rPr>
        <w:t>Canada and Vietnam have been development partners for more than 30 years. In fiscal year 2023-2024, Canada provided $31.8 million in international assistance to Vietnam, making it the county’s eighth-largest donor.</w:t>
      </w:r>
    </w:p>
    <w:p w14:paraId="1C923DE9" w14:textId="77777777" w:rsidR="00791635" w:rsidRPr="00791635" w:rsidRDefault="00791635" w:rsidP="00791635">
      <w:pPr>
        <w:spacing w:line="240" w:lineRule="auto"/>
        <w:rPr>
          <w:rFonts w:ascii="Times New Roman" w:eastAsia="Times New Roman" w:hAnsi="Times New Roman" w:cs="Times New Roman"/>
          <w:color w:val="666666"/>
          <w:sz w:val="27"/>
          <w:szCs w:val="27"/>
        </w:rPr>
      </w:pPr>
    </w:p>
    <w:bookmarkStart w:id="816" w:name="_Toc194671400"/>
    <w:bookmarkStart w:id="817" w:name="_Toc195192236"/>
    <w:bookmarkStart w:id="818" w:name="_Toc195795578"/>
    <w:bookmarkStart w:id="819" w:name="_Toc196395805"/>
    <w:bookmarkStart w:id="820" w:name="_Toc197596764"/>
    <w:bookmarkStart w:id="821" w:name="_Toc198210652"/>
    <w:bookmarkStart w:id="822" w:name="_Toc463600478"/>
    <w:bookmarkStart w:id="823" w:name="_Toc464205364"/>
    <w:bookmarkStart w:id="824" w:name="_Toc464808177"/>
    <w:bookmarkStart w:id="825" w:name="_Toc465341597"/>
    <w:bookmarkStart w:id="826" w:name="_Toc466017262"/>
    <w:bookmarkStart w:id="827" w:name="_Toc466625790"/>
    <w:bookmarkStart w:id="828" w:name="_Toc467231593"/>
    <w:bookmarkStart w:id="829" w:name="_Toc467832931"/>
    <w:bookmarkStart w:id="830" w:name="_Toc468440618"/>
    <w:bookmarkStart w:id="831" w:name="_Toc469043519"/>
    <w:bookmarkStart w:id="832" w:name="_Toc469650550"/>
    <w:bookmarkStart w:id="833" w:name="_Toc472071560"/>
    <w:bookmarkStart w:id="834" w:name="_Toc472672626"/>
    <w:bookmarkStart w:id="835" w:name="_Toc473881024"/>
    <w:bookmarkStart w:id="836" w:name="_Toc474487619"/>
    <w:bookmarkStart w:id="837" w:name="_Toc475090275"/>
    <w:bookmarkStart w:id="838" w:name="_Toc475697901"/>
    <w:bookmarkStart w:id="839" w:name="_Toc476302026"/>
    <w:bookmarkStart w:id="840" w:name="_Toc476906667"/>
    <w:bookmarkStart w:id="841" w:name="_Toc477510757"/>
    <w:bookmarkStart w:id="842" w:name="_Toc478116129"/>
    <w:bookmarkStart w:id="843" w:name="_Toc478723302"/>
    <w:bookmarkStart w:id="844" w:name="_Toc479329721"/>
    <w:bookmarkStart w:id="845" w:name="_Toc479930335"/>
    <w:bookmarkStart w:id="846" w:name="_Toc480539779"/>
    <w:bookmarkStart w:id="847" w:name="_Toc481140005"/>
    <w:bookmarkStart w:id="848" w:name="_Toc482351765"/>
    <w:bookmarkStart w:id="849" w:name="_Toc482956642"/>
    <w:bookmarkStart w:id="850" w:name="_Toc484166274"/>
    <w:bookmarkStart w:id="851" w:name="_Toc484769044"/>
    <w:bookmarkStart w:id="852" w:name="_Toc485286973"/>
    <w:bookmarkStart w:id="853" w:name="_Toc485978057"/>
    <w:bookmarkStart w:id="854" w:name="_Toc486585208"/>
    <w:bookmarkStart w:id="855" w:name="_Toc487190859"/>
    <w:bookmarkStart w:id="856" w:name="_Toc487793137"/>
    <w:bookmarkStart w:id="857" w:name="_Toc488396115"/>
    <w:bookmarkStart w:id="858" w:name="_Toc489005367"/>
    <w:bookmarkStart w:id="859" w:name="_Toc489606931"/>
    <w:bookmarkStart w:id="860" w:name="_Toc490213913"/>
    <w:bookmarkStart w:id="861" w:name="_Toc490819138"/>
    <w:bookmarkStart w:id="862" w:name="_Toc491423502"/>
    <w:bookmarkStart w:id="863" w:name="_Toc492024950"/>
    <w:bookmarkStart w:id="864" w:name="_Toc492631844"/>
    <w:bookmarkStart w:id="865" w:name="_Toc493236274"/>
    <w:bookmarkStart w:id="866" w:name="_Toc493837679"/>
    <w:bookmarkStart w:id="867" w:name="_Toc495050086"/>
    <w:bookmarkStart w:id="868" w:name="_Toc495652591"/>
    <w:bookmarkStart w:id="869" w:name="_Toc496261443"/>
    <w:bookmarkStart w:id="870" w:name="_Toc496867238"/>
    <w:bookmarkStart w:id="871" w:name="_Toc497465801"/>
    <w:bookmarkStart w:id="872" w:name="_Toc498081902"/>
    <w:bookmarkStart w:id="873" w:name="_Toc498682160"/>
    <w:bookmarkStart w:id="874" w:name="_Toc499287557"/>
    <w:bookmarkStart w:id="875" w:name="_Toc499891999"/>
    <w:bookmarkStart w:id="876" w:name="_Toc500496799"/>
    <w:bookmarkStart w:id="877" w:name="_Toc501099743"/>
    <w:bookmarkStart w:id="878" w:name="_Toc501705026"/>
    <w:bookmarkStart w:id="879" w:name="_Toc532560727"/>
    <w:bookmarkStart w:id="880" w:name="_Toc533156853"/>
    <w:bookmarkStart w:id="881" w:name="_Toc533775406"/>
    <w:bookmarkStart w:id="882" w:name="_Toc534372214"/>
    <w:bookmarkStart w:id="883" w:name="_Toc534972014"/>
    <w:bookmarkStart w:id="884" w:name="_Toc535582786"/>
    <w:bookmarkStart w:id="885" w:name="_Toc536187108"/>
    <w:bookmarkStart w:id="886" w:name="_Toc536785396"/>
    <w:bookmarkStart w:id="887" w:name="_Toc1130214"/>
    <w:bookmarkStart w:id="888" w:name="_Toc1727990"/>
    <w:bookmarkStart w:id="889" w:name="_Toc2333101"/>
    <w:bookmarkStart w:id="890" w:name="_Toc2937890"/>
    <w:bookmarkStart w:id="891" w:name="_Toc3543100"/>
    <w:bookmarkStart w:id="892" w:name="_Toc4146395"/>
    <w:bookmarkStart w:id="893" w:name="_Toc4758763"/>
    <w:bookmarkStart w:id="894" w:name="_Toc5357731"/>
    <w:bookmarkStart w:id="895" w:name="_Toc5961968"/>
    <w:bookmarkStart w:id="896" w:name="_Toc6565244"/>
    <w:bookmarkStart w:id="897" w:name="_Toc7172948"/>
    <w:bookmarkStart w:id="898" w:name="_Toc7776795"/>
    <w:bookmarkStart w:id="899" w:name="_Toc8385543"/>
    <w:bookmarkStart w:id="900" w:name="_Toc8986694"/>
    <w:bookmarkStart w:id="901" w:name="_Toc9591448"/>
    <w:bookmarkStart w:id="902" w:name="_Toc10800783"/>
    <w:bookmarkStart w:id="903" w:name="_Toc11403503"/>
    <w:bookmarkStart w:id="904" w:name="_Toc12010889"/>
    <w:bookmarkStart w:id="905" w:name="_Toc12614888"/>
    <w:bookmarkStart w:id="906" w:name="_Toc13219390"/>
    <w:bookmarkStart w:id="907" w:name="_Toc13830741"/>
    <w:bookmarkStart w:id="908" w:name="_Toc14429416"/>
    <w:bookmarkStart w:id="909" w:name="_Toc15034925"/>
    <w:bookmarkStart w:id="910" w:name="_Toc15638242"/>
    <w:bookmarkStart w:id="911" w:name="_Toc16243824"/>
    <w:bookmarkStart w:id="912" w:name="_Toc17453996"/>
    <w:bookmarkStart w:id="913" w:name="_Toc18058964"/>
    <w:bookmarkStart w:id="914" w:name="_Toc18664192"/>
    <w:bookmarkStart w:id="915" w:name="_Toc19268596"/>
    <w:bookmarkStart w:id="916" w:name="_Toc19868202"/>
    <w:bookmarkStart w:id="917" w:name="_Toc20476484"/>
    <w:bookmarkStart w:id="918" w:name="_Toc21082718"/>
    <w:bookmarkStart w:id="919" w:name="_Toc21596850"/>
    <w:bookmarkStart w:id="920" w:name="_Toc22292250"/>
    <w:bookmarkStart w:id="921" w:name="_Toc22902075"/>
    <w:bookmarkStart w:id="922" w:name="_Toc23500788"/>
    <w:bookmarkStart w:id="923" w:name="_Toc24106272"/>
    <w:bookmarkStart w:id="924" w:name="_Toc24708421"/>
    <w:bookmarkStart w:id="925" w:name="_Toc25235416"/>
    <w:bookmarkStart w:id="926" w:name="_Toc25920246"/>
    <w:bookmarkStart w:id="927" w:name="_Toc26524523"/>
    <w:bookmarkStart w:id="928" w:name="_Toc27130360"/>
    <w:bookmarkStart w:id="929" w:name="_Toc28949359"/>
    <w:bookmarkStart w:id="930" w:name="_Toc29553166"/>
    <w:bookmarkStart w:id="931" w:name="_Toc31365286"/>
    <w:bookmarkStart w:id="932" w:name="_Toc31968693"/>
    <w:bookmarkStart w:id="933" w:name="_Toc33177783"/>
    <w:bookmarkStart w:id="934" w:name="_Toc33784207"/>
    <w:bookmarkStart w:id="935" w:name="_Toc34387343"/>
    <w:bookmarkStart w:id="936" w:name="_Toc34992458"/>
    <w:bookmarkStart w:id="937" w:name="_Toc36200910"/>
    <w:bookmarkStart w:id="938" w:name="_Toc36804871"/>
    <w:bookmarkStart w:id="939" w:name="_Toc37412100"/>
    <w:bookmarkStart w:id="940" w:name="_Toc38016894"/>
    <w:bookmarkStart w:id="941" w:name="_Toc38623250"/>
    <w:bookmarkStart w:id="942" w:name="_Toc47007114"/>
    <w:bookmarkStart w:id="943" w:name="_Toc47608057"/>
    <w:bookmarkStart w:id="944" w:name="_Toc48219516"/>
    <w:bookmarkStart w:id="945" w:name="_Toc48816719"/>
    <w:bookmarkStart w:id="946" w:name="_Toc49427958"/>
    <w:bookmarkStart w:id="947" w:name="_Toc50027108"/>
    <w:bookmarkStart w:id="948" w:name="_Toc50638516"/>
    <w:bookmarkStart w:id="949" w:name="_Toc51235723"/>
    <w:bookmarkStart w:id="950" w:name="_Toc51848412"/>
    <w:bookmarkStart w:id="951" w:name="_Toc52453558"/>
    <w:bookmarkStart w:id="952" w:name="_Toc53055809"/>
    <w:bookmarkStart w:id="953" w:name="_Toc53660731"/>
    <w:bookmarkStart w:id="954" w:name="_Toc54259231"/>
    <w:bookmarkStart w:id="955" w:name="_Toc54865648"/>
    <w:bookmarkStart w:id="956" w:name="_Toc55477675"/>
    <w:bookmarkStart w:id="957" w:name="_Toc56073562"/>
    <w:bookmarkStart w:id="958" w:name="_Toc56678769"/>
    <w:bookmarkStart w:id="959" w:name="_Toc57284480"/>
    <w:bookmarkStart w:id="960" w:name="_Toc57895630"/>
    <w:bookmarkStart w:id="961" w:name="_Toc58494294"/>
    <w:bookmarkStart w:id="962" w:name="_Toc59104496"/>
    <w:bookmarkStart w:id="963" w:name="_Toc60922256"/>
    <w:bookmarkStart w:id="964" w:name="_Toc61518222"/>
    <w:bookmarkStart w:id="965" w:name="_Toc62129066"/>
    <w:bookmarkStart w:id="966" w:name="_Toc62734944"/>
    <w:bookmarkStart w:id="967" w:name="_Toc63333219"/>
    <w:bookmarkStart w:id="968" w:name="_Toc65152056"/>
    <w:bookmarkStart w:id="969" w:name="_Toc65759412"/>
    <w:bookmarkStart w:id="970" w:name="_Toc66363552"/>
    <w:bookmarkStart w:id="971" w:name="_Toc66960055"/>
    <w:bookmarkStart w:id="972" w:name="_Toc67652153"/>
    <w:bookmarkStart w:id="973" w:name="_Toc68179927"/>
    <w:bookmarkStart w:id="974" w:name="_Toc68774156"/>
    <w:bookmarkStart w:id="975" w:name="_Toc69386922"/>
    <w:bookmarkStart w:id="976" w:name="_Toc69991775"/>
    <w:bookmarkStart w:id="977" w:name="_Toc70509847"/>
    <w:bookmarkStart w:id="978" w:name="_Toc71207403"/>
    <w:bookmarkStart w:id="979" w:name="_Toc71799314"/>
    <w:bookmarkStart w:id="980" w:name="_Toc72414983"/>
    <w:bookmarkStart w:id="981" w:name="_Toc73015461"/>
    <w:bookmarkStart w:id="982" w:name="_Toc73618184"/>
    <w:bookmarkStart w:id="983" w:name="_Toc74224519"/>
    <w:bookmarkStart w:id="984" w:name="_Toc74836038"/>
    <w:bookmarkStart w:id="985" w:name="_Toc75439630"/>
    <w:bookmarkStart w:id="986" w:name="_Toc76033397"/>
    <w:bookmarkStart w:id="987" w:name="_Toc76568190"/>
    <w:bookmarkStart w:id="988" w:name="_Toc77249830"/>
    <w:bookmarkStart w:id="989" w:name="_Toc77848125"/>
    <w:bookmarkStart w:id="990" w:name="_Toc78458420"/>
    <w:bookmarkStart w:id="991" w:name="_Toc79065743"/>
    <w:bookmarkStart w:id="992" w:name="_Toc79674836"/>
    <w:bookmarkStart w:id="993" w:name="_Toc80967359"/>
    <w:bookmarkStart w:id="994" w:name="_Toc82098811"/>
    <w:bookmarkStart w:id="995" w:name="_Toc82697213"/>
    <w:bookmarkStart w:id="996" w:name="_Toc83296675"/>
    <w:bookmarkStart w:id="997" w:name="_Toc83896636"/>
    <w:bookmarkStart w:id="998" w:name="_Toc84511081"/>
    <w:bookmarkStart w:id="999" w:name="_Toc85126363"/>
    <w:bookmarkStart w:id="1000" w:name="_Toc85726072"/>
    <w:bookmarkStart w:id="1001" w:name="_Toc86326960"/>
    <w:bookmarkStart w:id="1002" w:name="_Toc86928734"/>
    <w:bookmarkStart w:id="1003" w:name="_Toc87533870"/>
    <w:bookmarkStart w:id="1004" w:name="_Toc88139984"/>
    <w:bookmarkStart w:id="1005" w:name="_Toc88827430"/>
    <w:bookmarkStart w:id="1006" w:name="_Toc89348607"/>
    <w:bookmarkStart w:id="1007" w:name="_Toc89954367"/>
    <w:bookmarkStart w:id="1008" w:name="_Toc90547137"/>
    <w:bookmarkStart w:id="1009" w:name="_Toc91162885"/>
    <w:bookmarkStart w:id="1010" w:name="_Toc92977897"/>
    <w:bookmarkStart w:id="1011" w:name="_Toc93582841"/>
    <w:bookmarkStart w:id="1012" w:name="_Toc94185887"/>
    <w:bookmarkStart w:id="1013" w:name="_Toc124758948"/>
    <w:bookmarkStart w:id="1014" w:name="_Toc126243204"/>
    <w:bookmarkStart w:id="1015" w:name="_Toc126844380"/>
    <w:bookmarkStart w:id="1016" w:name="_Toc127449241"/>
    <w:bookmarkStart w:id="1017" w:name="_Toc128057353"/>
    <w:bookmarkStart w:id="1018" w:name="_Toc128657904"/>
    <w:bookmarkStart w:id="1019" w:name="_Toc129265050"/>
    <w:bookmarkStart w:id="1020" w:name="_Toc129869294"/>
    <w:bookmarkStart w:id="1021" w:name="_Toc130472596"/>
    <w:bookmarkStart w:id="1022" w:name="_Toc131080434"/>
    <w:bookmarkStart w:id="1023" w:name="_Toc131684267"/>
    <w:bookmarkStart w:id="1024" w:name="_Toc132288745"/>
    <w:bookmarkStart w:id="1025" w:name="_Toc132880400"/>
    <w:bookmarkStart w:id="1026" w:name="_Toc133498220"/>
    <w:bookmarkStart w:id="1027" w:name="_Toc134108014"/>
    <w:bookmarkStart w:id="1028" w:name="_Toc134709557"/>
    <w:bookmarkStart w:id="1029" w:name="_Toc134709708"/>
    <w:bookmarkStart w:id="1030" w:name="_Toc135315977"/>
    <w:bookmarkStart w:id="1031" w:name="_Toc135915566"/>
    <w:bookmarkStart w:id="1032" w:name="_Toc136526496"/>
    <w:bookmarkStart w:id="1033" w:name="_Toc137126054"/>
    <w:bookmarkStart w:id="1034" w:name="_Toc137733679"/>
    <w:bookmarkStart w:id="1035" w:name="_Toc138336645"/>
    <w:bookmarkStart w:id="1036" w:name="_Toc138940632"/>
    <w:bookmarkStart w:id="1037" w:name="_Toc139544026"/>
    <w:bookmarkStart w:id="1038" w:name="_Toc140151837"/>
    <w:bookmarkStart w:id="1039" w:name="_Toc140757914"/>
    <w:bookmarkStart w:id="1040" w:name="_Toc141359491"/>
    <w:bookmarkStart w:id="1041" w:name="_Toc141965603"/>
    <w:bookmarkStart w:id="1042" w:name="_Toc142569952"/>
    <w:bookmarkStart w:id="1043" w:name="_Toc143175010"/>
    <w:bookmarkStart w:id="1044" w:name="_Toc143779707"/>
    <w:bookmarkStart w:id="1045" w:name="_Toc144384336"/>
    <w:bookmarkStart w:id="1046" w:name="_Toc144991148"/>
    <w:bookmarkStart w:id="1047" w:name="_Toc145601276"/>
    <w:bookmarkStart w:id="1048" w:name="_Toc146205298"/>
    <w:bookmarkStart w:id="1049" w:name="_Toc146808608"/>
    <w:bookmarkStart w:id="1050" w:name="_Toc147412066"/>
    <w:bookmarkStart w:id="1051" w:name="_Toc148007948"/>
    <w:bookmarkStart w:id="1052" w:name="_Toc148621880"/>
    <w:bookmarkStart w:id="1053" w:name="_Toc149228687"/>
    <w:bookmarkStart w:id="1054" w:name="_Toc149826963"/>
    <w:bookmarkStart w:id="1055" w:name="_Toc434571325"/>
    <w:bookmarkStart w:id="1056" w:name="_Toc435172631"/>
    <w:bookmarkStart w:id="1057" w:name="_Toc435779455"/>
    <w:bookmarkStart w:id="1058" w:name="_Toc436380895"/>
    <w:bookmarkStart w:id="1059" w:name="_Toc431546396"/>
    <w:bookmarkStart w:id="1060" w:name="_Toc432151538"/>
    <w:bookmarkStart w:id="1061" w:name="_Toc432755921"/>
    <w:bookmarkStart w:id="1062" w:name="_Toc433361392"/>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56C204B0" w14:textId="4149D1A7" w:rsidR="00105440" w:rsidRDefault="00664BCE" w:rsidP="00105440">
      <w:pPr>
        <w:pStyle w:val="Heading1"/>
        <w:shd w:val="clear" w:color="auto" w:fill="FFFFFF"/>
        <w:spacing w:before="0" w:line="288" w:lineRule="atLeast"/>
        <w:rPr>
          <w:rFonts w:ascii="Aptos" w:eastAsia="Malgun Gothic" w:hAnsi="Aptos" w:cs="Times New Roman"/>
          <w:color w:val="002060"/>
        </w:rPr>
      </w:pPr>
      <w:bookmarkStart w:id="1063" w:name="_Toc198816068"/>
      <w:bookmarkStart w:id="1064" w:name="_Toc199419430"/>
      <w:bookmarkStart w:id="1065" w:name="_Toc200013603"/>
      <w:bookmarkStart w:id="1066" w:name="_Toc200628579"/>
      <w:bookmarkStart w:id="1067" w:name="_Toc201837361"/>
      <w:bookmarkStart w:id="1068" w:name="_Toc202445696"/>
      <w:bookmarkStart w:id="1069" w:name="_Toc203047562"/>
      <w:bookmarkStart w:id="1070" w:name="_Toc203655866"/>
      <w:bookmarkStart w:id="1071" w:name="_Toc204262804"/>
      <w:bookmarkStart w:id="1072" w:name="_Toc204862963"/>
      <w:bookmarkStart w:id="1073" w:name="_Toc205466591"/>
      <w:bookmarkStart w:id="1074" w:name="_Toc206074509"/>
      <w:bookmarkStart w:id="1075" w:name="_Toc207184403"/>
      <w:bookmarkStart w:id="1076" w:name="_Toc207888607"/>
      <w:bookmarkStart w:id="1077" w:name="_Toc208493631"/>
      <w:bookmarkStart w:id="1078" w:name="_Toc208493709"/>
      <w:bookmarkStart w:id="1079" w:name="_Toc209099453"/>
      <w:bookmarkStart w:id="1080" w:name="_Toc209702680"/>
      <w:bookmarkStart w:id="1081" w:name="_Toc210305244"/>
      <w:bookmarkStart w:id="1082" w:name="_Toc210911922"/>
      <w:bookmarkStart w:id="1083" w:name="_Toc210912014"/>
      <w:bookmarkStart w:id="1084" w:name="_Toc211518245"/>
      <w:bookmarkStart w:id="1085" w:name="_Toc212118928"/>
      <w:bookmarkStart w:id="1086" w:name="_Toc212726921"/>
      <w:bookmarkStart w:id="1087" w:name="_Toc213334257"/>
      <w:bookmarkStart w:id="1088" w:name="_Toc213924606"/>
      <w:bookmarkStart w:id="1089" w:name="_Toc214539948"/>
      <w:bookmarkStart w:id="1090" w:name="_Toc215144383"/>
      <w:bookmarkStart w:id="1091" w:name="_Toc215750962"/>
      <w:bookmarkStart w:id="1092" w:name="_Toc216355057"/>
      <w:bookmarkStart w:id="1093" w:name="_Toc216965806"/>
      <w:bookmarkStart w:id="1094" w:name="_Toc217639130"/>
      <w:bookmarkStart w:id="1095" w:name="_Toc218772680"/>
      <w:bookmarkStart w:id="1096" w:name="_Toc219377445"/>
      <w:bookmarkStart w:id="1097" w:name="_Toc219985602"/>
      <w:r w:rsidRPr="004C6CBE">
        <w:rPr>
          <w:rFonts w:ascii="Aptos" w:eastAsia="Malgun Gothic" w:hAnsi="Aptos" w:cs="Times New Roman"/>
          <w:color w:val="002060"/>
        </w:rPr>
        <w:t>PROPERTY</w:t>
      </w:r>
      <w:bookmarkEnd w:id="816"/>
      <w:bookmarkEnd w:id="817"/>
      <w:bookmarkEnd w:id="818"/>
      <w:bookmarkEnd w:id="819"/>
      <w:bookmarkEnd w:id="820"/>
      <w:bookmarkEnd w:id="821"/>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14:paraId="5DEE0835" w14:textId="77777777" w:rsidR="00846825" w:rsidRDefault="00846825" w:rsidP="00846825">
      <w:pPr>
        <w:spacing w:after="161" w:line="240" w:lineRule="auto"/>
        <w:outlineLvl w:val="0"/>
        <w:rPr>
          <w:rFonts w:ascii="Times New Roman" w:eastAsia="Times New Roman" w:hAnsi="Times New Roman" w:cs="Times New Roman"/>
          <w:color w:val="000000"/>
          <w:kern w:val="36"/>
          <w:sz w:val="45"/>
          <w:szCs w:val="45"/>
        </w:rPr>
      </w:pPr>
    </w:p>
    <w:p w14:paraId="41C3BD7D" w14:textId="29312891" w:rsidR="00846825" w:rsidRPr="00846825" w:rsidRDefault="00846825" w:rsidP="00846825">
      <w:pPr>
        <w:spacing w:after="161" w:line="288" w:lineRule="auto"/>
        <w:jc w:val="both"/>
        <w:outlineLvl w:val="0"/>
        <w:rPr>
          <w:rFonts w:ascii="Aptos" w:eastAsia="Times New Roman" w:hAnsi="Aptos" w:cs="Times New Roman"/>
          <w:b/>
          <w:bCs/>
          <w:color w:val="002060"/>
          <w:kern w:val="36"/>
          <w:sz w:val="28"/>
          <w:szCs w:val="28"/>
        </w:rPr>
      </w:pPr>
      <w:bookmarkStart w:id="1098" w:name="_Toc219985603"/>
      <w:r w:rsidRPr="00846825">
        <w:rPr>
          <w:rFonts w:ascii="Aptos" w:eastAsia="Times New Roman" w:hAnsi="Aptos" w:cs="Times New Roman"/>
          <w:b/>
          <w:bCs/>
          <w:color w:val="002060"/>
          <w:kern w:val="36"/>
          <w:sz w:val="28"/>
          <w:szCs w:val="28"/>
        </w:rPr>
        <w:t xml:space="preserve">Sun Group launches construction of Rach </w:t>
      </w:r>
      <w:proofErr w:type="spellStart"/>
      <w:r w:rsidRPr="00846825">
        <w:rPr>
          <w:rFonts w:ascii="Aptos" w:eastAsia="Times New Roman" w:hAnsi="Aptos" w:cs="Times New Roman"/>
          <w:b/>
          <w:bCs/>
          <w:color w:val="002060"/>
          <w:kern w:val="36"/>
          <w:sz w:val="28"/>
          <w:szCs w:val="28"/>
        </w:rPr>
        <w:t>Chiec</w:t>
      </w:r>
      <w:proofErr w:type="spellEnd"/>
      <w:r w:rsidRPr="00846825">
        <w:rPr>
          <w:rFonts w:ascii="Aptos" w:eastAsia="Times New Roman" w:hAnsi="Aptos" w:cs="Times New Roman"/>
          <w:b/>
          <w:bCs/>
          <w:color w:val="002060"/>
          <w:kern w:val="36"/>
          <w:sz w:val="28"/>
          <w:szCs w:val="28"/>
        </w:rPr>
        <w:t xml:space="preserve"> sports complex</w:t>
      </w:r>
      <w:bookmarkEnd w:id="1098"/>
    </w:p>
    <w:p w14:paraId="36B549F9" w14:textId="1FA572C8" w:rsidR="00846825" w:rsidRPr="00846825" w:rsidRDefault="00846825" w:rsidP="00846825">
      <w:pPr>
        <w:spacing w:after="150" w:line="288" w:lineRule="auto"/>
        <w:jc w:val="both"/>
        <w:rPr>
          <w:rFonts w:ascii="Aptos" w:eastAsia="Times New Roman" w:hAnsi="Aptos" w:cs="Times New Roman"/>
          <w:i/>
          <w:iCs/>
          <w:color w:val="002060"/>
          <w:sz w:val="18"/>
          <w:szCs w:val="18"/>
        </w:rPr>
      </w:pPr>
      <w:r w:rsidRPr="00846825">
        <w:rPr>
          <w:rFonts w:ascii="Aptos" w:eastAsia="Times New Roman" w:hAnsi="Aptos" w:cs="Times New Roman"/>
          <w:i/>
          <w:iCs/>
          <w:color w:val="002060"/>
          <w:sz w:val="18"/>
          <w:szCs w:val="18"/>
        </w:rPr>
        <w:t>VIR</w:t>
      </w:r>
    </w:p>
    <w:p w14:paraId="63E3ADDF" w14:textId="77777777" w:rsidR="00846825" w:rsidRPr="00846825" w:rsidRDefault="00846825" w:rsidP="00846825">
      <w:pPr>
        <w:spacing w:after="150" w:line="288" w:lineRule="auto"/>
        <w:jc w:val="both"/>
        <w:rPr>
          <w:rFonts w:ascii="Aptos" w:eastAsia="Times New Roman" w:hAnsi="Aptos" w:cs="Times New Roman"/>
          <w:color w:val="002060"/>
        </w:rPr>
      </w:pPr>
      <w:r w:rsidRPr="00846825">
        <w:rPr>
          <w:rFonts w:ascii="Aptos" w:eastAsia="Times New Roman" w:hAnsi="Aptos" w:cs="Times New Roman"/>
          <w:color w:val="002060"/>
        </w:rPr>
        <w:t>Vietnam’s largest-ever sports infrastructure project has officially moved into the construction phase in Ho Chi Minh City.</w:t>
      </w:r>
    </w:p>
    <w:p w14:paraId="30922ABD" w14:textId="77777777" w:rsidR="00846825" w:rsidRPr="00846825" w:rsidRDefault="00846825" w:rsidP="00846825">
      <w:pPr>
        <w:spacing w:line="288" w:lineRule="auto"/>
        <w:jc w:val="both"/>
        <w:rPr>
          <w:rFonts w:ascii="Aptos" w:eastAsia="Times New Roman" w:hAnsi="Aptos" w:cs="Times New Roman"/>
          <w:color w:val="002060"/>
        </w:rPr>
      </w:pPr>
      <w:r w:rsidRPr="00846825">
        <w:rPr>
          <w:rFonts w:ascii="Aptos" w:eastAsia="Times New Roman" w:hAnsi="Aptos" w:cs="Times New Roman"/>
          <w:color w:val="002060"/>
        </w:rPr>
        <w:t xml:space="preserve">On January 15, Sun Group, in collaboration with the Ho Chi Minh City People’s Committee, broke ground on the Rach </w:t>
      </w:r>
      <w:proofErr w:type="spellStart"/>
      <w:r w:rsidRPr="00846825">
        <w:rPr>
          <w:rFonts w:ascii="Aptos" w:eastAsia="Times New Roman" w:hAnsi="Aptos" w:cs="Times New Roman"/>
          <w:color w:val="002060"/>
        </w:rPr>
        <w:t>Chiec</w:t>
      </w:r>
      <w:proofErr w:type="spellEnd"/>
      <w:r w:rsidRPr="00846825">
        <w:rPr>
          <w:rFonts w:ascii="Aptos" w:eastAsia="Times New Roman" w:hAnsi="Aptos" w:cs="Times New Roman"/>
          <w:color w:val="002060"/>
        </w:rPr>
        <w:t xml:space="preserve"> National Sports Complex, a </w:t>
      </w:r>
      <w:proofErr w:type="spellStart"/>
      <w:r w:rsidRPr="00846825">
        <w:rPr>
          <w:rFonts w:ascii="Aptos" w:eastAsia="Times New Roman" w:hAnsi="Aptos" w:cs="Times New Roman"/>
          <w:color w:val="002060"/>
        </w:rPr>
        <w:t>VND145</w:t>
      </w:r>
      <w:proofErr w:type="spellEnd"/>
      <w:r w:rsidRPr="00846825">
        <w:rPr>
          <w:rFonts w:ascii="Aptos" w:eastAsia="Times New Roman" w:hAnsi="Aptos" w:cs="Times New Roman"/>
          <w:color w:val="002060"/>
        </w:rPr>
        <w:t xml:space="preserve"> trillion ($5.52 billion) development in Thu Duc City. The municipal authority has selected </w:t>
      </w:r>
      <w:proofErr w:type="spellStart"/>
      <w:r w:rsidRPr="00846825">
        <w:rPr>
          <w:rFonts w:ascii="Aptos" w:eastAsia="Times New Roman" w:hAnsi="Aptos" w:cs="Times New Roman"/>
          <w:color w:val="002060"/>
        </w:rPr>
        <w:t>Vung</w:t>
      </w:r>
      <w:proofErr w:type="spellEnd"/>
      <w:r w:rsidRPr="00846825">
        <w:rPr>
          <w:rFonts w:ascii="Aptos" w:eastAsia="Times New Roman" w:hAnsi="Aptos" w:cs="Times New Roman"/>
          <w:color w:val="002060"/>
        </w:rPr>
        <w:t xml:space="preserve"> Tau Sun Co., Ltd., a subsidiary of Sun Group, as the project’s investor.</w:t>
      </w:r>
    </w:p>
    <w:p w14:paraId="7A4E03CE" w14:textId="77777777" w:rsidR="00846825" w:rsidRPr="00846825" w:rsidRDefault="00846825" w:rsidP="00846825">
      <w:pPr>
        <w:spacing w:after="225" w:line="288" w:lineRule="auto"/>
        <w:jc w:val="both"/>
        <w:rPr>
          <w:rFonts w:ascii="Aptos" w:eastAsia="Times New Roman" w:hAnsi="Aptos" w:cs="Times New Roman"/>
          <w:color w:val="002060"/>
        </w:rPr>
      </w:pPr>
      <w:r w:rsidRPr="00846825">
        <w:rPr>
          <w:rFonts w:ascii="Aptos" w:eastAsia="Times New Roman" w:hAnsi="Aptos" w:cs="Times New Roman"/>
          <w:color w:val="002060"/>
        </w:rPr>
        <w:t>According to the plan, </w:t>
      </w:r>
      <w:hyperlink r:id="rId11" w:history="1">
        <w:r w:rsidRPr="00846825">
          <w:rPr>
            <w:rFonts w:ascii="Aptos" w:eastAsia="Times New Roman" w:hAnsi="Aptos" w:cs="Times New Roman"/>
            <w:color w:val="002060"/>
            <w:u w:val="single"/>
          </w:rPr>
          <w:t xml:space="preserve">the Rach </w:t>
        </w:r>
        <w:proofErr w:type="spellStart"/>
        <w:r w:rsidRPr="00846825">
          <w:rPr>
            <w:rFonts w:ascii="Aptos" w:eastAsia="Times New Roman" w:hAnsi="Aptos" w:cs="Times New Roman"/>
            <w:color w:val="002060"/>
            <w:u w:val="single"/>
          </w:rPr>
          <w:t>Chiec</w:t>
        </w:r>
        <w:proofErr w:type="spellEnd"/>
        <w:r w:rsidRPr="00846825">
          <w:rPr>
            <w:rFonts w:ascii="Aptos" w:eastAsia="Times New Roman" w:hAnsi="Aptos" w:cs="Times New Roman"/>
            <w:color w:val="002060"/>
            <w:u w:val="single"/>
          </w:rPr>
          <w:t xml:space="preserve"> National Sports Complex</w:t>
        </w:r>
      </w:hyperlink>
      <w:r w:rsidRPr="00846825">
        <w:rPr>
          <w:rFonts w:ascii="Aptos" w:eastAsia="Times New Roman" w:hAnsi="Aptos" w:cs="Times New Roman"/>
          <w:color w:val="002060"/>
        </w:rPr>
        <w:t> will cover a total area of close to 187 hectares. The central stadium is the key component, with a capacity of 70,000 seats.</w:t>
      </w:r>
    </w:p>
    <w:p w14:paraId="1DF4F717" w14:textId="77777777" w:rsidR="00846825" w:rsidRPr="00846825" w:rsidRDefault="00846825" w:rsidP="00846825">
      <w:pPr>
        <w:spacing w:after="225" w:line="288" w:lineRule="auto"/>
        <w:jc w:val="both"/>
        <w:rPr>
          <w:rFonts w:ascii="Aptos" w:eastAsia="Times New Roman" w:hAnsi="Aptos" w:cs="Times New Roman"/>
          <w:color w:val="002060"/>
        </w:rPr>
      </w:pPr>
      <w:r w:rsidRPr="00846825">
        <w:rPr>
          <w:rFonts w:ascii="Aptos" w:eastAsia="Times New Roman" w:hAnsi="Aptos" w:cs="Times New Roman"/>
          <w:color w:val="002060"/>
        </w:rPr>
        <w:t>The central stadium is designed in the shape of a water palm leaf, with a retractable roof, advanced soundproofing, and a cutting-edge air-conditioning system that can adjust temperature by seating zone. This design and equipment allow the stadium to host international-level sports events and to be converted into a multifunctional stage for large-scale concerts and entertainment activities.</w:t>
      </w:r>
    </w:p>
    <w:p w14:paraId="59B7ED91" w14:textId="77777777" w:rsidR="00846825" w:rsidRPr="00846825" w:rsidRDefault="00846825" w:rsidP="00846825">
      <w:pPr>
        <w:spacing w:after="225" w:line="288" w:lineRule="auto"/>
        <w:jc w:val="both"/>
        <w:rPr>
          <w:rFonts w:ascii="Aptos" w:eastAsia="Times New Roman" w:hAnsi="Aptos" w:cs="Times New Roman"/>
          <w:color w:val="002060"/>
        </w:rPr>
      </w:pPr>
      <w:r w:rsidRPr="00846825">
        <w:rPr>
          <w:rFonts w:ascii="Aptos" w:eastAsia="Times New Roman" w:hAnsi="Aptos" w:cs="Times New Roman"/>
          <w:color w:val="002060"/>
        </w:rPr>
        <w:t xml:space="preserve">The Rach </w:t>
      </w:r>
      <w:proofErr w:type="spellStart"/>
      <w:r w:rsidRPr="00846825">
        <w:rPr>
          <w:rFonts w:ascii="Aptos" w:eastAsia="Times New Roman" w:hAnsi="Aptos" w:cs="Times New Roman"/>
          <w:color w:val="002060"/>
        </w:rPr>
        <w:t>Chiec</w:t>
      </w:r>
      <w:proofErr w:type="spellEnd"/>
      <w:r w:rsidRPr="00846825">
        <w:rPr>
          <w:rFonts w:ascii="Aptos" w:eastAsia="Times New Roman" w:hAnsi="Aptos" w:cs="Times New Roman"/>
          <w:color w:val="002060"/>
        </w:rPr>
        <w:t xml:space="preserve"> stadium is set to exceed regional covered stadiums such as Kai Tak Stadium in Hong Kong (50,000 seats) and Singapore National Stadium (55,000 seats). Compared to open-air stadiums, it is also close to global icons such as London’s Wembley Stadium (90,000 seats), the 'home of English football', and Beijing’s 'Bird’s Nest' Stadium (around 80,000 seats).</w:t>
      </w:r>
    </w:p>
    <w:p w14:paraId="0021C712" w14:textId="77777777" w:rsidR="00846825" w:rsidRPr="00846825" w:rsidRDefault="00846825" w:rsidP="00846825">
      <w:pPr>
        <w:spacing w:after="225" w:line="288" w:lineRule="auto"/>
        <w:jc w:val="both"/>
        <w:rPr>
          <w:rFonts w:ascii="Aptos" w:eastAsia="Times New Roman" w:hAnsi="Aptos" w:cs="Times New Roman"/>
          <w:color w:val="002060"/>
        </w:rPr>
      </w:pPr>
      <w:r w:rsidRPr="00846825">
        <w:rPr>
          <w:rFonts w:ascii="Aptos" w:eastAsia="Times New Roman" w:hAnsi="Aptos" w:cs="Times New Roman"/>
          <w:color w:val="002060"/>
        </w:rPr>
        <w:t xml:space="preserve">In addition to the central stadium, the complex will include indoor arenas and sports </w:t>
      </w:r>
      <w:proofErr w:type="spellStart"/>
      <w:r w:rsidRPr="00846825">
        <w:rPr>
          <w:rFonts w:ascii="Aptos" w:eastAsia="Times New Roman" w:hAnsi="Aptos" w:cs="Times New Roman"/>
          <w:color w:val="002060"/>
        </w:rPr>
        <w:t>centres</w:t>
      </w:r>
      <w:proofErr w:type="spellEnd"/>
      <w:r w:rsidRPr="00846825">
        <w:rPr>
          <w:rFonts w:ascii="Aptos" w:eastAsia="Times New Roman" w:hAnsi="Aptos" w:cs="Times New Roman"/>
          <w:color w:val="002060"/>
        </w:rPr>
        <w:t xml:space="preserve"> equipped with air-conditioning systems. The multipurpose arena for competitions and performances will have a capacity of about 18,000 seats while a multipurpose sports </w:t>
      </w:r>
      <w:proofErr w:type="spellStart"/>
      <w:r w:rsidRPr="00846825">
        <w:rPr>
          <w:rFonts w:ascii="Aptos" w:eastAsia="Times New Roman" w:hAnsi="Aptos" w:cs="Times New Roman"/>
          <w:color w:val="002060"/>
        </w:rPr>
        <w:t>centre</w:t>
      </w:r>
      <w:proofErr w:type="spellEnd"/>
      <w:r w:rsidRPr="00846825">
        <w:rPr>
          <w:rFonts w:ascii="Aptos" w:eastAsia="Times New Roman" w:hAnsi="Aptos" w:cs="Times New Roman"/>
          <w:color w:val="002060"/>
        </w:rPr>
        <w:t xml:space="preserve"> with 5,000–10,000 seats will accommodate competitions in multiple disciplines, training, and community sports events. This is coupled with an international-standard aquatic </w:t>
      </w:r>
      <w:proofErr w:type="spellStart"/>
      <w:r w:rsidRPr="00846825">
        <w:rPr>
          <w:rFonts w:ascii="Aptos" w:eastAsia="Times New Roman" w:hAnsi="Aptos" w:cs="Times New Roman"/>
          <w:color w:val="002060"/>
        </w:rPr>
        <w:t>centre</w:t>
      </w:r>
      <w:proofErr w:type="spellEnd"/>
      <w:r w:rsidRPr="00846825">
        <w:rPr>
          <w:rFonts w:ascii="Aptos" w:eastAsia="Times New Roman" w:hAnsi="Aptos" w:cs="Times New Roman"/>
          <w:color w:val="002060"/>
        </w:rPr>
        <w:t xml:space="preserve">, a tennis </w:t>
      </w:r>
      <w:proofErr w:type="spellStart"/>
      <w:r w:rsidRPr="00846825">
        <w:rPr>
          <w:rFonts w:ascii="Aptos" w:eastAsia="Times New Roman" w:hAnsi="Aptos" w:cs="Times New Roman"/>
          <w:color w:val="002060"/>
        </w:rPr>
        <w:t>centre</w:t>
      </w:r>
      <w:proofErr w:type="spellEnd"/>
      <w:r w:rsidRPr="00846825">
        <w:rPr>
          <w:rFonts w:ascii="Aptos" w:eastAsia="Times New Roman" w:hAnsi="Aptos" w:cs="Times New Roman"/>
          <w:color w:val="002060"/>
        </w:rPr>
        <w:t xml:space="preserve">, a fitness and recreation </w:t>
      </w:r>
      <w:proofErr w:type="spellStart"/>
      <w:r w:rsidRPr="00846825">
        <w:rPr>
          <w:rFonts w:ascii="Aptos" w:eastAsia="Times New Roman" w:hAnsi="Aptos" w:cs="Times New Roman"/>
          <w:color w:val="002060"/>
        </w:rPr>
        <w:t>centre</w:t>
      </w:r>
      <w:proofErr w:type="spellEnd"/>
      <w:r w:rsidRPr="00846825">
        <w:rPr>
          <w:rFonts w:ascii="Aptos" w:eastAsia="Times New Roman" w:hAnsi="Aptos" w:cs="Times New Roman"/>
          <w:color w:val="002060"/>
        </w:rPr>
        <w:t>, and auxiliary courts.</w:t>
      </w:r>
    </w:p>
    <w:p w14:paraId="2ADEA687" w14:textId="77777777" w:rsidR="00846825" w:rsidRPr="00846825" w:rsidRDefault="00846825" w:rsidP="00846825">
      <w:pPr>
        <w:spacing w:after="225" w:line="288" w:lineRule="auto"/>
        <w:jc w:val="both"/>
        <w:rPr>
          <w:rFonts w:ascii="Aptos" w:eastAsia="Times New Roman" w:hAnsi="Aptos" w:cs="Times New Roman"/>
          <w:color w:val="002060"/>
        </w:rPr>
      </w:pPr>
      <w:r w:rsidRPr="00846825">
        <w:rPr>
          <w:rFonts w:ascii="Aptos" w:eastAsia="Times New Roman" w:hAnsi="Aptos" w:cs="Times New Roman"/>
          <w:color w:val="002060"/>
        </w:rPr>
        <w:t xml:space="preserve">Another highlight is the community sports areas and dedicated facilities for athletes, coaches, and medical teams, which will transform Rach </w:t>
      </w:r>
      <w:proofErr w:type="spellStart"/>
      <w:r w:rsidRPr="00846825">
        <w:rPr>
          <w:rFonts w:ascii="Aptos" w:eastAsia="Times New Roman" w:hAnsi="Aptos" w:cs="Times New Roman"/>
          <w:color w:val="002060"/>
        </w:rPr>
        <w:t>Chiec</w:t>
      </w:r>
      <w:proofErr w:type="spellEnd"/>
      <w:r w:rsidRPr="00846825">
        <w:rPr>
          <w:rFonts w:ascii="Aptos" w:eastAsia="Times New Roman" w:hAnsi="Aptos" w:cs="Times New Roman"/>
          <w:color w:val="002060"/>
        </w:rPr>
        <w:t xml:space="preserve"> from a professional competition venue into a sports and entertainment hub integrated with urban life. These community sports areas will give residents easy access to health and recreational services, helping improve quality of life and overall physical and mental wellbeing.</w:t>
      </w:r>
    </w:p>
    <w:p w14:paraId="3AA74A3C" w14:textId="77777777" w:rsidR="00846825" w:rsidRPr="00846825" w:rsidRDefault="00846825" w:rsidP="00846825">
      <w:pPr>
        <w:spacing w:after="225" w:line="288" w:lineRule="auto"/>
        <w:jc w:val="both"/>
        <w:rPr>
          <w:rFonts w:ascii="Aptos" w:eastAsia="Times New Roman" w:hAnsi="Aptos" w:cs="Times New Roman"/>
          <w:color w:val="002060"/>
        </w:rPr>
      </w:pPr>
      <w:r w:rsidRPr="00846825">
        <w:rPr>
          <w:rFonts w:ascii="Aptos" w:eastAsia="Times New Roman" w:hAnsi="Aptos" w:cs="Times New Roman"/>
          <w:color w:val="002060"/>
        </w:rPr>
        <w:t>Commercial, service, and conference areas are planned to support sports and event activities, hosting world-class artistic performances and forming a hub for event-driven economy, nighttime economy, and increased tourist spending in Ho Chi Minh City.</w:t>
      </w:r>
    </w:p>
    <w:p w14:paraId="3ED7A2B5" w14:textId="77777777" w:rsidR="00846825" w:rsidRPr="00846825" w:rsidRDefault="00846825" w:rsidP="00846825">
      <w:pPr>
        <w:spacing w:after="225" w:line="288" w:lineRule="auto"/>
        <w:jc w:val="both"/>
        <w:rPr>
          <w:rFonts w:ascii="Aptos" w:eastAsia="Times New Roman" w:hAnsi="Aptos" w:cs="Times New Roman"/>
          <w:color w:val="002060"/>
        </w:rPr>
      </w:pPr>
      <w:r w:rsidRPr="00846825">
        <w:rPr>
          <w:rFonts w:ascii="Aptos" w:eastAsia="Times New Roman" w:hAnsi="Aptos" w:cs="Times New Roman"/>
          <w:color w:val="002060"/>
        </w:rPr>
        <w:t xml:space="preserve">The conference </w:t>
      </w:r>
      <w:proofErr w:type="spellStart"/>
      <w:r w:rsidRPr="00846825">
        <w:rPr>
          <w:rFonts w:ascii="Aptos" w:eastAsia="Times New Roman" w:hAnsi="Aptos" w:cs="Times New Roman"/>
          <w:color w:val="002060"/>
        </w:rPr>
        <w:t>centre</w:t>
      </w:r>
      <w:proofErr w:type="spellEnd"/>
      <w:r w:rsidRPr="00846825">
        <w:rPr>
          <w:rFonts w:ascii="Aptos" w:eastAsia="Times New Roman" w:hAnsi="Aptos" w:cs="Times New Roman"/>
          <w:color w:val="002060"/>
        </w:rPr>
        <w:t xml:space="preserve"> will be one of the largest in the region, including a main hall with 10,000 seats and multiple smaller multifunctional rooms suitable for international conferences, seminars, and forums. Nearby hotels will provide high-end accommodations for delegates, guests, experts, and tourists, with convenient access and direct connection.</w:t>
      </w:r>
    </w:p>
    <w:p w14:paraId="181F9719" w14:textId="135E4AC8" w:rsidR="00096E7B" w:rsidRDefault="00846825" w:rsidP="00846825">
      <w:pPr>
        <w:spacing w:line="288" w:lineRule="auto"/>
        <w:jc w:val="both"/>
        <w:rPr>
          <w:rFonts w:ascii="Aptos" w:eastAsia="Times New Roman" w:hAnsi="Aptos" w:cs="Times New Roman"/>
          <w:color w:val="002060"/>
        </w:rPr>
      </w:pPr>
      <w:r w:rsidRPr="00846825">
        <w:rPr>
          <w:rFonts w:ascii="Aptos" w:eastAsia="Times New Roman" w:hAnsi="Aptos" w:cs="Times New Roman"/>
          <w:color w:val="002060"/>
        </w:rPr>
        <w:t xml:space="preserve">With its scale and design, Rach </w:t>
      </w:r>
      <w:proofErr w:type="spellStart"/>
      <w:r w:rsidRPr="00846825">
        <w:rPr>
          <w:rFonts w:ascii="Aptos" w:eastAsia="Times New Roman" w:hAnsi="Aptos" w:cs="Times New Roman"/>
          <w:color w:val="002060"/>
        </w:rPr>
        <w:t>Chiec</w:t>
      </w:r>
      <w:proofErr w:type="spellEnd"/>
      <w:r w:rsidRPr="00846825">
        <w:rPr>
          <w:rFonts w:ascii="Aptos" w:eastAsia="Times New Roman" w:hAnsi="Aptos" w:cs="Times New Roman"/>
          <w:color w:val="002060"/>
        </w:rPr>
        <w:t xml:space="preserve"> is expected to become a 'new growth pole' in Ho Chi Minh City’s Eastern region, where top-level sports events, international concerts, and cultural festivals will take place year-round.</w:t>
      </w:r>
    </w:p>
    <w:p w14:paraId="6D93C918" w14:textId="77777777" w:rsidR="00846825" w:rsidRPr="00846825" w:rsidRDefault="00846825" w:rsidP="00846825">
      <w:pPr>
        <w:spacing w:line="288" w:lineRule="auto"/>
        <w:jc w:val="both"/>
        <w:rPr>
          <w:rFonts w:ascii="Aptos" w:eastAsia="Times New Roman" w:hAnsi="Aptos" w:cs="Times New Roman"/>
          <w:color w:val="002060"/>
        </w:rPr>
      </w:pPr>
    </w:p>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14:paraId="0974C56A" w14:textId="77E7149A" w:rsidR="00881894" w:rsidRDefault="00245E42" w:rsidP="00881894">
      <w:pPr>
        <w:spacing w:line="288" w:lineRule="auto"/>
        <w:jc w:val="right"/>
        <w:rPr>
          <w:rStyle w:val="Hyperlink"/>
          <w:rFonts w:ascii="Aptos" w:eastAsia="Malgun Gothic" w:hAnsi="Aptos" w:cs="Times New Roman"/>
          <w:color w:val="002060"/>
        </w:rPr>
      </w:pPr>
      <w:r w:rsidRPr="004C6CBE">
        <w:fldChar w:fldCharType="begin"/>
      </w:r>
      <w:r w:rsidRPr="004C6CBE">
        <w:rPr>
          <w:rFonts w:ascii="Aptos" w:hAnsi="Aptos"/>
        </w:rPr>
        <w:instrText>HYPERLINK \l "_top"</w:instrText>
      </w:r>
      <w:r w:rsidRPr="004C6CBE">
        <w:fldChar w:fldCharType="separate"/>
      </w:r>
      <w:r w:rsidR="00881894" w:rsidRPr="004C6CBE">
        <w:rPr>
          <w:rStyle w:val="Hyperlink"/>
          <w:rFonts w:ascii="Aptos" w:eastAsia="Malgun Gothic" w:hAnsi="Aptos" w:cs="Times New Roman"/>
          <w:color w:val="002060"/>
        </w:rPr>
        <w:t>Back to</w:t>
      </w:r>
      <w:r w:rsidR="008928BC" w:rsidRPr="004C6CBE">
        <w:rPr>
          <w:rStyle w:val="Hyperlink"/>
          <w:rFonts w:ascii="Aptos" w:eastAsia="Malgun Gothic" w:hAnsi="Aptos" w:cs="Times New Roman"/>
          <w:color w:val="002060"/>
        </w:rPr>
        <w:t xml:space="preserve"> </w:t>
      </w:r>
      <w:r w:rsidR="00881894" w:rsidRPr="004C6CBE">
        <w:rPr>
          <w:rStyle w:val="Hyperlink"/>
          <w:rFonts w:ascii="Aptos" w:eastAsia="Malgun Gothic" w:hAnsi="Aptos" w:cs="Times New Roman"/>
          <w:color w:val="002060"/>
        </w:rPr>
        <w:t>Top</w:t>
      </w:r>
      <w:r w:rsidRPr="004C6CBE">
        <w:rPr>
          <w:rStyle w:val="Hyperlink"/>
          <w:rFonts w:ascii="Aptos" w:eastAsia="Malgun Gothic" w:hAnsi="Aptos" w:cs="Times New Roman"/>
          <w:color w:val="002060"/>
        </w:rPr>
        <w:fldChar w:fldCharType="end"/>
      </w:r>
    </w:p>
    <w:p w14:paraId="4C06380C" w14:textId="77777777" w:rsidR="002B20E1" w:rsidRDefault="002B20E1" w:rsidP="00881894">
      <w:pPr>
        <w:spacing w:line="288" w:lineRule="auto"/>
        <w:jc w:val="right"/>
        <w:rPr>
          <w:rStyle w:val="Hyperlink"/>
          <w:rFonts w:ascii="Aptos" w:eastAsia="Malgun Gothic" w:hAnsi="Aptos" w:cs="Times New Roman"/>
          <w:color w:val="002060"/>
        </w:rPr>
      </w:pPr>
    </w:p>
    <w:p w14:paraId="3B1C2CB7" w14:textId="77777777" w:rsidR="002B20E1" w:rsidRDefault="002B20E1" w:rsidP="002B20E1">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p>
    <w:p w14:paraId="57AFD168" w14:textId="73CA834E" w:rsidR="002B20E1" w:rsidRPr="002B20E1" w:rsidRDefault="002B20E1" w:rsidP="002B20E1">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099" w:name="_Toc219985604"/>
      <w:r w:rsidRPr="002B20E1">
        <w:rPr>
          <w:rFonts w:ascii="Aptos" w:eastAsia="Times New Roman" w:hAnsi="Aptos" w:cs="Times New Roman"/>
          <w:b/>
          <w:bCs/>
          <w:color w:val="002060"/>
          <w:kern w:val="36"/>
          <w:sz w:val="28"/>
          <w:szCs w:val="28"/>
        </w:rPr>
        <w:t>Apartment prices up 20-30% in 2025</w:t>
      </w:r>
      <w:bookmarkEnd w:id="1099"/>
    </w:p>
    <w:p w14:paraId="0F0172CD" w14:textId="324C6936" w:rsidR="002B20E1" w:rsidRPr="002B20E1" w:rsidRDefault="002B20E1" w:rsidP="002B20E1">
      <w:pPr>
        <w:spacing w:after="0" w:line="288" w:lineRule="auto"/>
        <w:jc w:val="both"/>
        <w:rPr>
          <w:rFonts w:ascii="Aptos" w:eastAsia="Times New Roman" w:hAnsi="Aptos" w:cs="Times New Roman"/>
          <w:i/>
          <w:iCs/>
          <w:color w:val="002060"/>
          <w:sz w:val="18"/>
          <w:szCs w:val="18"/>
        </w:rPr>
      </w:pPr>
      <w:r w:rsidRPr="002B20E1">
        <w:rPr>
          <w:rFonts w:ascii="Aptos" w:eastAsia="Times New Roman" w:hAnsi="Aptos" w:cs="Times New Roman"/>
          <w:i/>
          <w:iCs/>
          <w:color w:val="002060"/>
          <w:sz w:val="18"/>
          <w:szCs w:val="18"/>
        </w:rPr>
        <w:t>VET</w:t>
      </w:r>
    </w:p>
    <w:p w14:paraId="2B956417" w14:textId="77777777" w:rsidR="002B20E1" w:rsidRPr="002B20E1" w:rsidRDefault="002B20E1" w:rsidP="002B20E1">
      <w:pPr>
        <w:spacing w:after="0" w:line="288" w:lineRule="auto"/>
        <w:jc w:val="both"/>
        <w:rPr>
          <w:rFonts w:ascii="Aptos" w:eastAsia="Times New Roman" w:hAnsi="Aptos" w:cs="Times New Roman"/>
          <w:color w:val="002060"/>
        </w:rPr>
      </w:pPr>
    </w:p>
    <w:p w14:paraId="459DEB27" w14:textId="77777777" w:rsidR="002B20E1" w:rsidRPr="002B20E1" w:rsidRDefault="002B20E1" w:rsidP="002B20E1">
      <w:pPr>
        <w:spacing w:after="100" w:afterAutospacing="1" w:line="288" w:lineRule="auto"/>
        <w:jc w:val="both"/>
        <w:outlineLvl w:val="1"/>
        <w:rPr>
          <w:rFonts w:ascii="Aptos" w:eastAsia="Times New Roman" w:hAnsi="Aptos" w:cs="Arial"/>
          <w:b/>
          <w:bCs/>
          <w:color w:val="002060"/>
        </w:rPr>
      </w:pPr>
      <w:bookmarkStart w:id="1100" w:name="_Toc219985576"/>
      <w:bookmarkStart w:id="1101" w:name="_Toc219985605"/>
      <w:r w:rsidRPr="002B20E1">
        <w:rPr>
          <w:rFonts w:ascii="Aptos" w:eastAsia="Times New Roman" w:hAnsi="Aptos" w:cs="Arial"/>
          <w:b/>
          <w:bCs/>
          <w:color w:val="002060"/>
        </w:rPr>
        <w:t>Some areas recording increases of more than 40%.</w:t>
      </w:r>
      <w:bookmarkEnd w:id="1100"/>
      <w:bookmarkEnd w:id="1101"/>
    </w:p>
    <w:p w14:paraId="4CD9FEB9" w14:textId="77777777" w:rsidR="002B20E1" w:rsidRPr="002B20E1" w:rsidRDefault="002B20E1" w:rsidP="002B20E1">
      <w:pPr>
        <w:shd w:val="clear" w:color="auto" w:fill="FFFFFF"/>
        <w:spacing w:before="100" w:beforeAutospacing="1" w:after="100" w:afterAutospacing="1" w:line="288" w:lineRule="auto"/>
        <w:jc w:val="both"/>
        <w:rPr>
          <w:rFonts w:ascii="Aptos" w:eastAsia="Times New Roman" w:hAnsi="Aptos" w:cs="Arial"/>
          <w:color w:val="002060"/>
        </w:rPr>
      </w:pPr>
      <w:r w:rsidRPr="002B20E1">
        <w:rPr>
          <w:rFonts w:ascii="Aptos" w:eastAsia="Times New Roman" w:hAnsi="Aptos" w:cs="Arial"/>
          <w:color w:val="002060"/>
        </w:rPr>
        <w:t>Apartment prices in Vietnam surged sharply in 2025, rising 20–30% year on year, with some areas recording increases of more than 40%, particularly in the mid-range and high-end segments, according to the Ministry of Construction.</w:t>
      </w:r>
    </w:p>
    <w:p w14:paraId="620DEABA" w14:textId="77777777" w:rsidR="002B20E1" w:rsidRPr="002B20E1" w:rsidRDefault="002B20E1" w:rsidP="002B20E1">
      <w:pPr>
        <w:shd w:val="clear" w:color="auto" w:fill="FFFFFF"/>
        <w:spacing w:before="100" w:beforeAutospacing="1" w:after="100" w:afterAutospacing="1" w:line="288" w:lineRule="auto"/>
        <w:jc w:val="both"/>
        <w:rPr>
          <w:rFonts w:ascii="Aptos" w:eastAsia="Times New Roman" w:hAnsi="Aptos" w:cs="Arial"/>
          <w:color w:val="002060"/>
        </w:rPr>
      </w:pPr>
      <w:r w:rsidRPr="002B20E1">
        <w:rPr>
          <w:rFonts w:ascii="Aptos" w:eastAsia="Times New Roman" w:hAnsi="Aptos" w:cs="Arial"/>
          <w:color w:val="002060"/>
        </w:rPr>
        <w:t xml:space="preserve">In Hanoi, the average selling price of primary apartments was estimated at </w:t>
      </w:r>
      <w:proofErr w:type="spellStart"/>
      <w:r w:rsidRPr="002B20E1">
        <w:rPr>
          <w:rFonts w:ascii="Aptos" w:eastAsia="Times New Roman" w:hAnsi="Aptos" w:cs="Arial"/>
          <w:color w:val="002060"/>
        </w:rPr>
        <w:t>VND100</w:t>
      </w:r>
      <w:proofErr w:type="spellEnd"/>
      <w:r w:rsidRPr="002B20E1">
        <w:rPr>
          <w:rFonts w:ascii="Aptos" w:eastAsia="Times New Roman" w:hAnsi="Aptos" w:cs="Arial"/>
          <w:color w:val="002060"/>
        </w:rPr>
        <w:t xml:space="preserve"> million ($3,802) per </w:t>
      </w:r>
      <w:proofErr w:type="spellStart"/>
      <w:r w:rsidRPr="002B20E1">
        <w:rPr>
          <w:rFonts w:ascii="Aptos" w:eastAsia="Times New Roman" w:hAnsi="Aptos" w:cs="Arial"/>
          <w:color w:val="002060"/>
        </w:rPr>
        <w:t>sq.m</w:t>
      </w:r>
      <w:proofErr w:type="spellEnd"/>
      <w:r w:rsidRPr="002B20E1">
        <w:rPr>
          <w:rFonts w:ascii="Aptos" w:eastAsia="Times New Roman" w:hAnsi="Aptos" w:cs="Arial"/>
          <w:color w:val="002060"/>
        </w:rPr>
        <w:t xml:space="preserve">, up 40% from 2024. Several projects were listed at notably high levels, including Celestine Westlake at </w:t>
      </w:r>
      <w:proofErr w:type="spellStart"/>
      <w:r w:rsidRPr="002B20E1">
        <w:rPr>
          <w:rFonts w:ascii="Aptos" w:eastAsia="Times New Roman" w:hAnsi="Aptos" w:cs="Arial"/>
          <w:color w:val="002060"/>
        </w:rPr>
        <w:t>VND160</w:t>
      </w:r>
      <w:proofErr w:type="spellEnd"/>
      <w:r w:rsidRPr="002B20E1">
        <w:rPr>
          <w:rFonts w:ascii="Aptos" w:eastAsia="Times New Roman" w:hAnsi="Aptos" w:cs="Arial"/>
          <w:color w:val="002060"/>
        </w:rPr>
        <w:t xml:space="preserve">–255 million per </w:t>
      </w:r>
      <w:proofErr w:type="spellStart"/>
      <w:r w:rsidRPr="002B20E1">
        <w:rPr>
          <w:rFonts w:ascii="Aptos" w:eastAsia="Times New Roman" w:hAnsi="Aptos" w:cs="Arial"/>
          <w:color w:val="002060"/>
        </w:rPr>
        <w:t>sq.m</w:t>
      </w:r>
      <w:proofErr w:type="spellEnd"/>
      <w:r w:rsidRPr="002B20E1">
        <w:rPr>
          <w:rFonts w:ascii="Aptos" w:eastAsia="Times New Roman" w:hAnsi="Aptos" w:cs="Arial"/>
          <w:color w:val="002060"/>
        </w:rPr>
        <w:t xml:space="preserve">, LUMIÈRE Essence Peak at </w:t>
      </w:r>
      <w:proofErr w:type="spellStart"/>
      <w:r w:rsidRPr="002B20E1">
        <w:rPr>
          <w:rFonts w:ascii="Aptos" w:eastAsia="Times New Roman" w:hAnsi="Aptos" w:cs="Arial"/>
          <w:color w:val="002060"/>
        </w:rPr>
        <w:t>VND130</w:t>
      </w:r>
      <w:proofErr w:type="spellEnd"/>
      <w:r w:rsidRPr="002B20E1">
        <w:rPr>
          <w:rFonts w:ascii="Aptos" w:eastAsia="Times New Roman" w:hAnsi="Aptos" w:cs="Arial"/>
          <w:color w:val="002060"/>
        </w:rPr>
        <w:t xml:space="preserve">–177 million, </w:t>
      </w:r>
      <w:proofErr w:type="spellStart"/>
      <w:r w:rsidRPr="002B20E1">
        <w:rPr>
          <w:rFonts w:ascii="Aptos" w:eastAsia="Times New Roman" w:hAnsi="Aptos" w:cs="Arial"/>
          <w:color w:val="002060"/>
        </w:rPr>
        <w:t>Vinhomes</w:t>
      </w:r>
      <w:proofErr w:type="spellEnd"/>
      <w:r w:rsidRPr="002B20E1">
        <w:rPr>
          <w:rFonts w:ascii="Aptos" w:eastAsia="Times New Roman" w:hAnsi="Aptos" w:cs="Arial"/>
          <w:color w:val="002060"/>
        </w:rPr>
        <w:t xml:space="preserve"> </w:t>
      </w:r>
      <w:proofErr w:type="spellStart"/>
      <w:r w:rsidRPr="002B20E1">
        <w:rPr>
          <w:rFonts w:ascii="Aptos" w:eastAsia="Times New Roman" w:hAnsi="Aptos" w:cs="Arial"/>
          <w:color w:val="002060"/>
        </w:rPr>
        <w:t>D’Capitale</w:t>
      </w:r>
      <w:proofErr w:type="spellEnd"/>
      <w:r w:rsidRPr="002B20E1">
        <w:rPr>
          <w:rFonts w:ascii="Aptos" w:eastAsia="Times New Roman" w:hAnsi="Aptos" w:cs="Arial"/>
          <w:color w:val="002060"/>
        </w:rPr>
        <w:t xml:space="preserve"> at </w:t>
      </w:r>
      <w:proofErr w:type="spellStart"/>
      <w:r w:rsidRPr="002B20E1">
        <w:rPr>
          <w:rFonts w:ascii="Aptos" w:eastAsia="Times New Roman" w:hAnsi="Aptos" w:cs="Arial"/>
          <w:color w:val="002060"/>
        </w:rPr>
        <w:t>VND120</w:t>
      </w:r>
      <w:proofErr w:type="spellEnd"/>
      <w:r w:rsidRPr="002B20E1">
        <w:rPr>
          <w:rFonts w:ascii="Aptos" w:eastAsia="Times New Roman" w:hAnsi="Aptos" w:cs="Arial"/>
          <w:color w:val="002060"/>
        </w:rPr>
        <w:t xml:space="preserve">–150 million, and Diamond Residence at </w:t>
      </w:r>
      <w:proofErr w:type="spellStart"/>
      <w:r w:rsidRPr="002B20E1">
        <w:rPr>
          <w:rFonts w:ascii="Aptos" w:eastAsia="Times New Roman" w:hAnsi="Aptos" w:cs="Arial"/>
          <w:color w:val="002060"/>
        </w:rPr>
        <w:t>VND130</w:t>
      </w:r>
      <w:proofErr w:type="spellEnd"/>
      <w:r w:rsidRPr="002B20E1">
        <w:rPr>
          <w:rFonts w:ascii="Aptos" w:eastAsia="Times New Roman" w:hAnsi="Aptos" w:cs="Arial"/>
          <w:color w:val="002060"/>
        </w:rPr>
        <w:t xml:space="preserve">–151 million per </w:t>
      </w:r>
      <w:proofErr w:type="spellStart"/>
      <w:r w:rsidRPr="002B20E1">
        <w:rPr>
          <w:rFonts w:ascii="Aptos" w:eastAsia="Times New Roman" w:hAnsi="Aptos" w:cs="Arial"/>
          <w:color w:val="002060"/>
        </w:rPr>
        <w:t>sq.m</w:t>
      </w:r>
      <w:proofErr w:type="spellEnd"/>
      <w:r w:rsidRPr="002B20E1">
        <w:rPr>
          <w:rFonts w:ascii="Aptos" w:eastAsia="Times New Roman" w:hAnsi="Aptos" w:cs="Arial"/>
          <w:color w:val="002060"/>
        </w:rPr>
        <w:t>.</w:t>
      </w:r>
    </w:p>
    <w:p w14:paraId="4AF2D483" w14:textId="77777777" w:rsidR="002B20E1" w:rsidRPr="002B20E1" w:rsidRDefault="002B20E1" w:rsidP="002B20E1">
      <w:pPr>
        <w:shd w:val="clear" w:color="auto" w:fill="FFFFFF"/>
        <w:spacing w:before="100" w:beforeAutospacing="1" w:after="100" w:afterAutospacing="1" w:line="288" w:lineRule="auto"/>
        <w:jc w:val="both"/>
        <w:rPr>
          <w:rFonts w:ascii="Aptos" w:eastAsia="Times New Roman" w:hAnsi="Aptos" w:cs="Arial"/>
          <w:color w:val="002060"/>
        </w:rPr>
      </w:pPr>
      <w:r w:rsidRPr="002B20E1">
        <w:rPr>
          <w:rFonts w:ascii="Aptos" w:eastAsia="Times New Roman" w:hAnsi="Aptos" w:cs="Arial"/>
          <w:color w:val="002060"/>
        </w:rPr>
        <w:t xml:space="preserve">In Ho Chi Minh City, the average apartment price reached </w:t>
      </w:r>
      <w:proofErr w:type="spellStart"/>
      <w:r w:rsidRPr="002B20E1">
        <w:rPr>
          <w:rFonts w:ascii="Aptos" w:eastAsia="Times New Roman" w:hAnsi="Aptos" w:cs="Arial"/>
          <w:color w:val="002060"/>
        </w:rPr>
        <w:t>VND111</w:t>
      </w:r>
      <w:proofErr w:type="spellEnd"/>
      <w:r w:rsidRPr="002B20E1">
        <w:rPr>
          <w:rFonts w:ascii="Aptos" w:eastAsia="Times New Roman" w:hAnsi="Aptos" w:cs="Arial"/>
          <w:color w:val="002060"/>
        </w:rPr>
        <w:t xml:space="preserve"> million per </w:t>
      </w:r>
      <w:proofErr w:type="spellStart"/>
      <w:r w:rsidRPr="002B20E1">
        <w:rPr>
          <w:rFonts w:ascii="Aptos" w:eastAsia="Times New Roman" w:hAnsi="Aptos" w:cs="Arial"/>
          <w:color w:val="002060"/>
        </w:rPr>
        <w:t>sq.m</w:t>
      </w:r>
      <w:proofErr w:type="spellEnd"/>
      <w:r w:rsidRPr="002B20E1">
        <w:rPr>
          <w:rFonts w:ascii="Aptos" w:eastAsia="Times New Roman" w:hAnsi="Aptos" w:cs="Arial"/>
          <w:color w:val="002060"/>
        </w:rPr>
        <w:t xml:space="preserve"> in 2025, representing a 23% increase compared to the previous year.</w:t>
      </w:r>
    </w:p>
    <w:p w14:paraId="60CF717E" w14:textId="77777777" w:rsidR="002B20E1" w:rsidRPr="002B20E1" w:rsidRDefault="002B20E1" w:rsidP="002B20E1">
      <w:pPr>
        <w:shd w:val="clear" w:color="auto" w:fill="FFFFFF"/>
        <w:spacing w:before="100" w:beforeAutospacing="1" w:after="100" w:afterAutospacing="1" w:line="288" w:lineRule="auto"/>
        <w:jc w:val="both"/>
        <w:rPr>
          <w:rFonts w:ascii="Aptos" w:eastAsia="Times New Roman" w:hAnsi="Aptos" w:cs="Arial"/>
          <w:color w:val="002060"/>
        </w:rPr>
      </w:pPr>
      <w:r w:rsidRPr="002B20E1">
        <w:rPr>
          <w:rFonts w:ascii="Aptos" w:eastAsia="Times New Roman" w:hAnsi="Aptos" w:cs="Arial"/>
          <w:color w:val="002060"/>
        </w:rPr>
        <w:t>Meanwhile, in other localities, average apartment prices rose by 10–15% year on year.</w:t>
      </w:r>
    </w:p>
    <w:p w14:paraId="1141C8B1" w14:textId="77777777" w:rsidR="002B20E1" w:rsidRPr="002B20E1" w:rsidRDefault="002B20E1" w:rsidP="002B20E1">
      <w:pPr>
        <w:shd w:val="clear" w:color="auto" w:fill="FFFFFF"/>
        <w:spacing w:before="100" w:beforeAutospacing="1" w:after="100" w:afterAutospacing="1" w:line="288" w:lineRule="auto"/>
        <w:jc w:val="both"/>
        <w:rPr>
          <w:rFonts w:ascii="Aptos" w:eastAsia="Times New Roman" w:hAnsi="Aptos" w:cs="Arial"/>
          <w:color w:val="002060"/>
        </w:rPr>
      </w:pPr>
      <w:r w:rsidRPr="002B20E1">
        <w:rPr>
          <w:rFonts w:ascii="Aptos" w:eastAsia="Times New Roman" w:hAnsi="Aptos" w:cs="Arial"/>
          <w:color w:val="002060"/>
        </w:rPr>
        <w:t>For the villa and townhouse segment, selling prices at the end of 2025 remained broadly stable compared to the previous quarter. However, on a full-year basis, prices increased by 10–20% from 2024, with the strongest gains concentrated in areas featuring well-developed infrastructure and central locations.</w:t>
      </w:r>
    </w:p>
    <w:p w14:paraId="23BCE094" w14:textId="77777777" w:rsidR="002B20E1" w:rsidRPr="002B20E1" w:rsidRDefault="002B20E1" w:rsidP="002B20E1">
      <w:pPr>
        <w:shd w:val="clear" w:color="auto" w:fill="FFFFFF"/>
        <w:spacing w:before="100" w:beforeAutospacing="1" w:after="100" w:afterAutospacing="1" w:line="288" w:lineRule="auto"/>
        <w:jc w:val="both"/>
        <w:rPr>
          <w:rFonts w:ascii="Aptos" w:eastAsia="Times New Roman" w:hAnsi="Aptos" w:cs="Arial"/>
          <w:color w:val="002060"/>
        </w:rPr>
      </w:pPr>
      <w:r w:rsidRPr="002B20E1">
        <w:rPr>
          <w:rFonts w:ascii="Aptos" w:eastAsia="Times New Roman" w:hAnsi="Aptos" w:cs="Arial"/>
          <w:color w:val="002060"/>
        </w:rPr>
        <w:t>The Ministry of Construction said it will keep close watch over the real estate market to have appropriate measures to monitor to ensure the safe, transparent and sustainable development of the market.</w:t>
      </w:r>
    </w:p>
    <w:p w14:paraId="5BBA1B95" w14:textId="77777777" w:rsidR="00852DFC" w:rsidRPr="002B20E1" w:rsidRDefault="00852DFC" w:rsidP="002B20E1">
      <w:pPr>
        <w:spacing w:line="288" w:lineRule="auto"/>
        <w:jc w:val="both"/>
        <w:rPr>
          <w:rStyle w:val="Hyperlink"/>
          <w:rFonts w:ascii="Aptos" w:eastAsia="Malgun Gothic" w:hAnsi="Aptos" w:cs="Times New Roman"/>
          <w:color w:val="002060"/>
        </w:rPr>
      </w:pPr>
    </w:p>
    <w:bookmarkStart w:id="1102" w:name="_Toc150433306"/>
    <w:bookmarkStart w:id="1103" w:name="_Toc151040605"/>
    <w:bookmarkStart w:id="1104" w:name="_Toc151645186"/>
    <w:bookmarkStart w:id="1105" w:name="_Toc152248771"/>
    <w:bookmarkStart w:id="1106" w:name="_Toc153458096"/>
    <w:bookmarkStart w:id="1107" w:name="_Toc154061711"/>
    <w:bookmarkStart w:id="1108" w:name="_Toc185497345"/>
    <w:bookmarkStart w:id="1109" w:name="_Toc186722702"/>
    <w:bookmarkStart w:id="1110" w:name="_Toc187326028"/>
    <w:bookmarkStart w:id="1111" w:name="_Toc187919327"/>
    <w:bookmarkStart w:id="1112" w:name="_Toc188519320"/>
    <w:bookmarkStart w:id="1113" w:name="_Toc189746412"/>
    <w:bookmarkStart w:id="1114" w:name="_Toc190348434"/>
    <w:bookmarkStart w:id="1115" w:name="_Toc190954019"/>
    <w:bookmarkStart w:id="1116" w:name="_Toc191559705"/>
    <w:bookmarkStart w:id="1117" w:name="_Toc192153156"/>
    <w:bookmarkStart w:id="1118" w:name="_Toc192767040"/>
    <w:bookmarkStart w:id="1119" w:name="_Toc193361548"/>
    <w:bookmarkStart w:id="1120" w:name="_Toc193977740"/>
    <w:bookmarkStart w:id="1121" w:name="_Toc194671403"/>
    <w:bookmarkStart w:id="1122" w:name="_Toc195192240"/>
    <w:bookmarkStart w:id="1123" w:name="_Toc195795581"/>
    <w:bookmarkStart w:id="1124" w:name="_Toc196395808"/>
    <w:bookmarkStart w:id="1125" w:name="_Toc197596767"/>
    <w:bookmarkStart w:id="1126" w:name="_Toc198210656"/>
    <w:bookmarkStart w:id="1127" w:name="_Toc198816072"/>
    <w:bookmarkStart w:id="1128" w:name="_Toc199419434"/>
    <w:bookmarkStart w:id="1129" w:name="_Toc200013609"/>
    <w:bookmarkStart w:id="1130" w:name="_Toc200628582"/>
    <w:bookmarkStart w:id="1131" w:name="_Toc201837364"/>
    <w:bookmarkStart w:id="1132" w:name="_Toc202445702"/>
    <w:bookmarkStart w:id="1133" w:name="_Toc203047566"/>
    <w:bookmarkStart w:id="1134" w:name="_Toc203655869"/>
    <w:bookmarkStart w:id="1135" w:name="_Toc204262807"/>
    <w:bookmarkStart w:id="1136" w:name="_Toc204862966"/>
    <w:bookmarkStart w:id="1137" w:name="_Toc205466596"/>
    <w:bookmarkStart w:id="1138" w:name="_Toc206074512"/>
    <w:bookmarkStart w:id="1139" w:name="_Toc207184407"/>
    <w:bookmarkStart w:id="1140" w:name="_Toc207888613"/>
    <w:bookmarkStart w:id="1141" w:name="_Toc208493636"/>
    <w:bookmarkStart w:id="1142" w:name="_Toc208493714"/>
    <w:bookmarkStart w:id="1143" w:name="_Toc209099457"/>
    <w:bookmarkStart w:id="1144" w:name="_Toc209702686"/>
    <w:bookmarkStart w:id="1145" w:name="_Toc210305250"/>
    <w:p w14:paraId="60973B24" w14:textId="77777777" w:rsidR="0061536E" w:rsidRDefault="00850D96" w:rsidP="0061536E">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61536E"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CC3DC8D" w14:textId="77777777" w:rsidR="002632D8" w:rsidRPr="004C6CBE" w:rsidRDefault="002632D8" w:rsidP="0061536E">
      <w:pPr>
        <w:spacing w:line="288" w:lineRule="auto"/>
        <w:jc w:val="right"/>
        <w:rPr>
          <w:rStyle w:val="Hyperlink"/>
          <w:rFonts w:ascii="Aptos" w:eastAsia="Malgun Gothic" w:hAnsi="Aptos" w:cs="Times New Roman"/>
          <w:color w:val="002060"/>
        </w:rPr>
      </w:pPr>
    </w:p>
    <w:p w14:paraId="2919BF29" w14:textId="519697DA" w:rsidR="00206465" w:rsidRPr="004C6CBE" w:rsidRDefault="00206465" w:rsidP="0019164B">
      <w:pPr>
        <w:keepNext/>
        <w:keepLines/>
        <w:spacing w:before="480" w:after="0"/>
        <w:outlineLvl w:val="0"/>
        <w:rPr>
          <w:rFonts w:ascii="Aptos" w:eastAsia="Malgun Gothic" w:hAnsi="Aptos" w:cs="Times New Roman"/>
          <w:b/>
          <w:bCs/>
          <w:color w:val="002060"/>
          <w:sz w:val="28"/>
          <w:szCs w:val="28"/>
        </w:rPr>
      </w:pPr>
    </w:p>
    <w:p w14:paraId="52689A5B" w14:textId="77777777" w:rsidR="00B24D0A" w:rsidRDefault="00B24D0A" w:rsidP="004F381D">
      <w:pPr>
        <w:pStyle w:val="Heading1"/>
        <w:shd w:val="clear" w:color="auto" w:fill="FFFFFF"/>
        <w:spacing w:before="0" w:line="288" w:lineRule="atLeast"/>
        <w:rPr>
          <w:rFonts w:ascii="Aptos" w:eastAsia="Malgun Gothic" w:hAnsi="Aptos" w:cs="Times New Roman"/>
          <w:color w:val="002060"/>
        </w:rPr>
      </w:pPr>
      <w:bookmarkStart w:id="1146" w:name="_Toc210911926"/>
      <w:bookmarkStart w:id="1147" w:name="_Toc210912018"/>
      <w:bookmarkStart w:id="1148" w:name="_Toc211518249"/>
      <w:bookmarkStart w:id="1149" w:name="_Toc212118933"/>
      <w:bookmarkStart w:id="1150" w:name="_Toc212726924"/>
      <w:bookmarkStart w:id="1151" w:name="_Toc213334262"/>
      <w:bookmarkStart w:id="1152" w:name="_Toc213924610"/>
      <w:bookmarkStart w:id="1153" w:name="_Toc214539951"/>
      <w:bookmarkStart w:id="1154" w:name="_Toc215144387"/>
      <w:bookmarkStart w:id="1155" w:name="_Toc215750966"/>
      <w:bookmarkStart w:id="1156" w:name="_Toc216355062"/>
      <w:bookmarkStart w:id="1157" w:name="_Toc216965812"/>
    </w:p>
    <w:p w14:paraId="23D4DA5E" w14:textId="26C566EC"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158" w:name="_Toc217639133"/>
      <w:bookmarkStart w:id="1159" w:name="_Toc218772685"/>
      <w:bookmarkStart w:id="1160" w:name="_Toc219377450"/>
      <w:bookmarkStart w:id="1161" w:name="_Toc219985606"/>
      <w:proofErr w:type="spellStart"/>
      <w:r w:rsidRPr="004C6CBE">
        <w:rPr>
          <w:rFonts w:ascii="Aptos" w:eastAsia="Malgun Gothic" w:hAnsi="Aptos" w:cs="Times New Roman"/>
          <w:color w:val="002060"/>
        </w:rPr>
        <w:t>OIL&amp;GAS&amp;</w:t>
      </w:r>
      <w:hyperlink r:id="rId12"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sidRPr="004C6CBE">
        <w:rPr>
          <w:rFonts w:ascii="Aptos" w:eastAsia="Malgun Gothic" w:hAnsi="Aptos" w:cs="Times New Roman"/>
          <w:color w:val="002060"/>
        </w:rPr>
        <w:t>G</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roofErr w:type="spellEnd"/>
    </w:p>
    <w:p w14:paraId="54A2F235" w14:textId="77777777" w:rsidR="00DD3A87" w:rsidRDefault="00DD3A87" w:rsidP="00DD3A87">
      <w:pPr>
        <w:spacing w:after="161" w:line="240" w:lineRule="auto"/>
        <w:outlineLvl w:val="0"/>
        <w:rPr>
          <w:rFonts w:ascii="Times New Roman" w:eastAsia="Times New Roman" w:hAnsi="Times New Roman" w:cs="Times New Roman"/>
          <w:color w:val="000000"/>
          <w:kern w:val="36"/>
          <w:sz w:val="45"/>
          <w:szCs w:val="45"/>
        </w:rPr>
      </w:pPr>
      <w:bookmarkStart w:id="1162" w:name="_Toc203655872"/>
      <w:bookmarkStart w:id="1163" w:name="_Toc204262810"/>
      <w:bookmarkStart w:id="1164" w:name="_Toc204862970"/>
      <w:bookmarkStart w:id="1165" w:name="_Toc205466601"/>
      <w:bookmarkStart w:id="1166" w:name="_Toc206074516"/>
      <w:bookmarkStart w:id="1167" w:name="_Toc203047572"/>
      <w:bookmarkEnd w:id="1055"/>
      <w:bookmarkEnd w:id="1056"/>
      <w:bookmarkEnd w:id="1057"/>
      <w:bookmarkEnd w:id="1058"/>
      <w:bookmarkEnd w:id="1059"/>
      <w:bookmarkEnd w:id="1060"/>
      <w:bookmarkEnd w:id="1061"/>
      <w:bookmarkEnd w:id="1062"/>
    </w:p>
    <w:p w14:paraId="5E432849" w14:textId="127CB11A" w:rsidR="00DD3A87" w:rsidRPr="00DD3A87" w:rsidRDefault="00DD3A87" w:rsidP="00DD3A87">
      <w:pPr>
        <w:spacing w:after="161" w:line="288" w:lineRule="auto"/>
        <w:jc w:val="both"/>
        <w:outlineLvl w:val="0"/>
        <w:rPr>
          <w:rFonts w:ascii="Aptos" w:eastAsia="Times New Roman" w:hAnsi="Aptos" w:cs="Times New Roman"/>
          <w:b/>
          <w:bCs/>
          <w:color w:val="002060"/>
          <w:kern w:val="36"/>
          <w:sz w:val="28"/>
          <w:szCs w:val="28"/>
        </w:rPr>
      </w:pPr>
      <w:bookmarkStart w:id="1168" w:name="_Toc219985607"/>
      <w:proofErr w:type="spellStart"/>
      <w:r w:rsidRPr="00DD3A87">
        <w:rPr>
          <w:rFonts w:ascii="Aptos" w:eastAsia="Times New Roman" w:hAnsi="Aptos" w:cs="Times New Roman"/>
          <w:b/>
          <w:bCs/>
          <w:color w:val="002060"/>
          <w:kern w:val="36"/>
          <w:sz w:val="28"/>
          <w:szCs w:val="28"/>
        </w:rPr>
        <w:t>EVN</w:t>
      </w:r>
      <w:proofErr w:type="spellEnd"/>
      <w:r w:rsidRPr="00DD3A87">
        <w:rPr>
          <w:rFonts w:ascii="Aptos" w:eastAsia="Times New Roman" w:hAnsi="Aptos" w:cs="Times New Roman"/>
          <w:b/>
          <w:bCs/>
          <w:color w:val="002060"/>
          <w:kern w:val="36"/>
          <w:sz w:val="28"/>
          <w:szCs w:val="28"/>
        </w:rPr>
        <w:t xml:space="preserve"> secures financing for Quang Trach II LNG power plant</w:t>
      </w:r>
      <w:bookmarkEnd w:id="1168"/>
    </w:p>
    <w:p w14:paraId="26C912AB" w14:textId="7198EB02" w:rsidR="00DD3A87" w:rsidRPr="00DD3A87" w:rsidRDefault="00DD3A87" w:rsidP="00DD3A87">
      <w:pPr>
        <w:spacing w:after="150" w:line="288" w:lineRule="auto"/>
        <w:jc w:val="both"/>
        <w:rPr>
          <w:rFonts w:ascii="Aptos" w:eastAsia="Times New Roman" w:hAnsi="Aptos" w:cs="Times New Roman"/>
          <w:i/>
          <w:iCs/>
          <w:color w:val="002060"/>
          <w:sz w:val="18"/>
          <w:szCs w:val="18"/>
        </w:rPr>
      </w:pPr>
      <w:r w:rsidRPr="00DD3A87">
        <w:rPr>
          <w:rFonts w:ascii="Aptos" w:eastAsia="Times New Roman" w:hAnsi="Aptos" w:cs="Times New Roman"/>
          <w:i/>
          <w:iCs/>
          <w:color w:val="002060"/>
          <w:sz w:val="18"/>
          <w:szCs w:val="18"/>
        </w:rPr>
        <w:t>VIR</w:t>
      </w:r>
    </w:p>
    <w:p w14:paraId="59AA253D" w14:textId="77777777" w:rsidR="00DD3A87" w:rsidRPr="00DD3A87" w:rsidRDefault="00DD3A87" w:rsidP="00DD3A87">
      <w:pPr>
        <w:spacing w:after="150" w:line="288" w:lineRule="auto"/>
        <w:jc w:val="both"/>
        <w:rPr>
          <w:rFonts w:ascii="Aptos" w:eastAsia="Times New Roman" w:hAnsi="Aptos" w:cs="Times New Roman"/>
          <w:color w:val="002060"/>
        </w:rPr>
      </w:pPr>
    </w:p>
    <w:p w14:paraId="0ADDE970" w14:textId="77777777" w:rsidR="00DD3A87" w:rsidRPr="00DD3A87" w:rsidRDefault="00DD3A87" w:rsidP="00DD3A87">
      <w:pPr>
        <w:spacing w:after="150" w:line="288" w:lineRule="auto"/>
        <w:jc w:val="both"/>
        <w:rPr>
          <w:rFonts w:ascii="Aptos" w:eastAsia="Times New Roman" w:hAnsi="Aptos" w:cs="Times New Roman"/>
          <w:color w:val="002060"/>
        </w:rPr>
      </w:pPr>
      <w:r w:rsidRPr="00DD3A87">
        <w:rPr>
          <w:rFonts w:ascii="Aptos" w:eastAsia="Times New Roman" w:hAnsi="Aptos" w:cs="Times New Roman"/>
          <w:color w:val="002060"/>
        </w:rPr>
        <w:t>Vietnam Electricity has secured major domestic financing for the Quang Trach II liquefied natural gas (LNG)-fired power plant, a key addition to the country’s power generation capacity.</w:t>
      </w:r>
    </w:p>
    <w:p w14:paraId="3BD697B3" w14:textId="77777777" w:rsidR="00DD3A87" w:rsidRPr="00DD3A87" w:rsidRDefault="00DD3A87" w:rsidP="00DD3A87">
      <w:pPr>
        <w:spacing w:after="225" w:line="288" w:lineRule="auto"/>
        <w:jc w:val="both"/>
        <w:rPr>
          <w:rFonts w:ascii="Aptos" w:eastAsia="Times New Roman" w:hAnsi="Aptos" w:cs="Times New Roman"/>
          <w:color w:val="002060"/>
        </w:rPr>
      </w:pPr>
      <w:r w:rsidRPr="00DD3A87">
        <w:rPr>
          <w:rFonts w:ascii="Aptos" w:eastAsia="Times New Roman" w:hAnsi="Aptos" w:cs="Times New Roman"/>
          <w:color w:val="002060"/>
        </w:rPr>
        <w:t>Vietnam Electricity (</w:t>
      </w:r>
      <w:proofErr w:type="spellStart"/>
      <w:r w:rsidRPr="00DD3A87">
        <w:rPr>
          <w:rFonts w:ascii="Aptos" w:eastAsia="Times New Roman" w:hAnsi="Aptos" w:cs="Times New Roman"/>
          <w:color w:val="002060"/>
        </w:rPr>
        <w:t>EVN</w:t>
      </w:r>
      <w:proofErr w:type="spellEnd"/>
      <w:r w:rsidRPr="00DD3A87">
        <w:rPr>
          <w:rFonts w:ascii="Aptos" w:eastAsia="Times New Roman" w:hAnsi="Aptos" w:cs="Times New Roman"/>
          <w:color w:val="002060"/>
        </w:rPr>
        <w:t>) signed a loan agreement on January 16 for the electricity plant component of the </w:t>
      </w:r>
      <w:hyperlink r:id="rId13" w:history="1">
        <w:r w:rsidRPr="00DD3A87">
          <w:rPr>
            <w:rFonts w:ascii="Aptos" w:eastAsia="Times New Roman" w:hAnsi="Aptos" w:cs="Times New Roman"/>
            <w:color w:val="002060"/>
            <w:u w:val="single"/>
          </w:rPr>
          <w:t>Quang Trach II LNG-fired power plant</w:t>
        </w:r>
      </w:hyperlink>
      <w:r w:rsidRPr="00DD3A87">
        <w:rPr>
          <w:rFonts w:ascii="Aptos" w:eastAsia="Times New Roman" w:hAnsi="Aptos" w:cs="Times New Roman"/>
          <w:color w:val="002060"/>
        </w:rPr>
        <w:t xml:space="preserve"> with four state-owned commercial banks – Vietcombank, </w:t>
      </w:r>
      <w:proofErr w:type="spellStart"/>
      <w:r w:rsidRPr="00DD3A87">
        <w:rPr>
          <w:rFonts w:ascii="Aptos" w:eastAsia="Times New Roman" w:hAnsi="Aptos" w:cs="Times New Roman"/>
          <w:color w:val="002060"/>
        </w:rPr>
        <w:t>VietinBank</w:t>
      </w:r>
      <w:proofErr w:type="spellEnd"/>
      <w:r w:rsidRPr="00DD3A87">
        <w:rPr>
          <w:rFonts w:ascii="Aptos" w:eastAsia="Times New Roman" w:hAnsi="Aptos" w:cs="Times New Roman"/>
          <w:color w:val="002060"/>
        </w:rPr>
        <w:t xml:space="preserve">, </w:t>
      </w:r>
      <w:proofErr w:type="spellStart"/>
      <w:r w:rsidRPr="00DD3A87">
        <w:rPr>
          <w:rFonts w:ascii="Aptos" w:eastAsia="Times New Roman" w:hAnsi="Aptos" w:cs="Times New Roman"/>
          <w:color w:val="002060"/>
        </w:rPr>
        <w:t>BIDV</w:t>
      </w:r>
      <w:proofErr w:type="spellEnd"/>
      <w:r w:rsidRPr="00DD3A87">
        <w:rPr>
          <w:rFonts w:ascii="Aptos" w:eastAsia="Times New Roman" w:hAnsi="Aptos" w:cs="Times New Roman"/>
          <w:color w:val="002060"/>
        </w:rPr>
        <w:t xml:space="preserve">, and </w:t>
      </w:r>
      <w:proofErr w:type="spellStart"/>
      <w:r w:rsidRPr="00DD3A87">
        <w:rPr>
          <w:rFonts w:ascii="Aptos" w:eastAsia="Times New Roman" w:hAnsi="Aptos" w:cs="Times New Roman"/>
          <w:color w:val="002060"/>
        </w:rPr>
        <w:t>Agribank</w:t>
      </w:r>
      <w:proofErr w:type="spellEnd"/>
      <w:r w:rsidRPr="00DD3A87">
        <w:rPr>
          <w:rFonts w:ascii="Aptos" w:eastAsia="Times New Roman" w:hAnsi="Aptos" w:cs="Times New Roman"/>
          <w:color w:val="002060"/>
        </w:rPr>
        <w:t xml:space="preserve"> – covering a </w:t>
      </w:r>
      <w:proofErr w:type="spellStart"/>
      <w:r w:rsidRPr="00DD3A87">
        <w:rPr>
          <w:rFonts w:ascii="Aptos" w:eastAsia="Times New Roman" w:hAnsi="Aptos" w:cs="Times New Roman"/>
          <w:color w:val="002060"/>
        </w:rPr>
        <w:t>1,500MW</w:t>
      </w:r>
      <w:proofErr w:type="spellEnd"/>
      <w:r w:rsidRPr="00DD3A87">
        <w:rPr>
          <w:rFonts w:ascii="Aptos" w:eastAsia="Times New Roman" w:hAnsi="Aptos" w:cs="Times New Roman"/>
          <w:color w:val="002060"/>
        </w:rPr>
        <w:t xml:space="preserve"> facility comprising two </w:t>
      </w:r>
      <w:proofErr w:type="spellStart"/>
      <w:r w:rsidRPr="00DD3A87">
        <w:rPr>
          <w:rFonts w:ascii="Aptos" w:eastAsia="Times New Roman" w:hAnsi="Aptos" w:cs="Times New Roman"/>
          <w:color w:val="002060"/>
        </w:rPr>
        <w:t>750MW</w:t>
      </w:r>
      <w:proofErr w:type="spellEnd"/>
      <w:r w:rsidRPr="00DD3A87">
        <w:rPr>
          <w:rFonts w:ascii="Aptos" w:eastAsia="Times New Roman" w:hAnsi="Aptos" w:cs="Times New Roman"/>
          <w:color w:val="002060"/>
        </w:rPr>
        <w:t xml:space="preserve"> units using combined-cycle gas turbine technology and located in Hon La Economic Zone, Phu Trach commune, Quang Tri province.</w:t>
      </w:r>
    </w:p>
    <w:p w14:paraId="328693C8" w14:textId="77777777" w:rsidR="00DD3A87" w:rsidRPr="00DD3A87" w:rsidRDefault="00DD3A87" w:rsidP="00DD3A87">
      <w:pPr>
        <w:spacing w:after="225" w:line="288" w:lineRule="auto"/>
        <w:jc w:val="both"/>
        <w:rPr>
          <w:rFonts w:ascii="Aptos" w:eastAsia="Times New Roman" w:hAnsi="Aptos" w:cs="Times New Roman"/>
          <w:color w:val="002060"/>
        </w:rPr>
      </w:pPr>
      <w:r w:rsidRPr="00DD3A87">
        <w:rPr>
          <w:rFonts w:ascii="Aptos" w:eastAsia="Times New Roman" w:hAnsi="Aptos" w:cs="Times New Roman"/>
          <w:color w:val="002060"/>
        </w:rPr>
        <w:t xml:space="preserve">The development has an investment value of about </w:t>
      </w:r>
      <w:proofErr w:type="spellStart"/>
      <w:r w:rsidRPr="00DD3A87">
        <w:rPr>
          <w:rFonts w:ascii="Aptos" w:eastAsia="Times New Roman" w:hAnsi="Aptos" w:cs="Times New Roman"/>
          <w:color w:val="002060"/>
        </w:rPr>
        <w:t>VND52</w:t>
      </w:r>
      <w:proofErr w:type="spellEnd"/>
      <w:r w:rsidRPr="00DD3A87">
        <w:rPr>
          <w:rFonts w:ascii="Aptos" w:eastAsia="Times New Roman" w:hAnsi="Aptos" w:cs="Times New Roman"/>
          <w:color w:val="002060"/>
        </w:rPr>
        <w:t xml:space="preserve"> trillion ($1.98 billion), with 20 per cent financed by equity and 80 per cent through loans. It includes two main components: an electricity plant worth </w:t>
      </w:r>
      <w:proofErr w:type="spellStart"/>
      <w:r w:rsidRPr="00DD3A87">
        <w:rPr>
          <w:rFonts w:ascii="Aptos" w:eastAsia="Times New Roman" w:hAnsi="Aptos" w:cs="Times New Roman"/>
          <w:color w:val="002060"/>
        </w:rPr>
        <w:t>VND40</w:t>
      </w:r>
      <w:proofErr w:type="spellEnd"/>
      <w:r w:rsidRPr="00DD3A87">
        <w:rPr>
          <w:rFonts w:ascii="Aptos" w:eastAsia="Times New Roman" w:hAnsi="Aptos" w:cs="Times New Roman"/>
          <w:color w:val="002060"/>
        </w:rPr>
        <w:t xml:space="preserve"> trillion ($1.52 billion) and an LNG storage and port facility valued at around </w:t>
      </w:r>
      <w:proofErr w:type="spellStart"/>
      <w:r w:rsidRPr="00DD3A87">
        <w:rPr>
          <w:rFonts w:ascii="Aptos" w:eastAsia="Times New Roman" w:hAnsi="Aptos" w:cs="Times New Roman"/>
          <w:color w:val="002060"/>
        </w:rPr>
        <w:t>VND12</w:t>
      </w:r>
      <w:proofErr w:type="spellEnd"/>
      <w:r w:rsidRPr="00DD3A87">
        <w:rPr>
          <w:rFonts w:ascii="Aptos" w:eastAsia="Times New Roman" w:hAnsi="Aptos" w:cs="Times New Roman"/>
          <w:color w:val="002060"/>
        </w:rPr>
        <w:t xml:space="preserve"> trillion ($460 million).</w:t>
      </w:r>
    </w:p>
    <w:p w14:paraId="6FE02CC1" w14:textId="77777777" w:rsidR="00DD3A87" w:rsidRPr="00DD3A87" w:rsidRDefault="00DD3A87" w:rsidP="00DD3A87">
      <w:pPr>
        <w:spacing w:after="225" w:line="288" w:lineRule="auto"/>
        <w:jc w:val="both"/>
        <w:rPr>
          <w:rFonts w:ascii="Aptos" w:eastAsia="Times New Roman" w:hAnsi="Aptos" w:cs="Times New Roman"/>
          <w:color w:val="002060"/>
        </w:rPr>
      </w:pPr>
      <w:r w:rsidRPr="00DD3A87">
        <w:rPr>
          <w:rFonts w:ascii="Aptos" w:eastAsia="Times New Roman" w:hAnsi="Aptos" w:cs="Times New Roman"/>
          <w:color w:val="002060"/>
        </w:rPr>
        <w:t xml:space="preserve">For the first component, </w:t>
      </w:r>
      <w:proofErr w:type="spellStart"/>
      <w:r w:rsidRPr="00DD3A87">
        <w:rPr>
          <w:rFonts w:ascii="Aptos" w:eastAsia="Times New Roman" w:hAnsi="Aptos" w:cs="Times New Roman"/>
          <w:color w:val="002060"/>
        </w:rPr>
        <w:t>EVN</w:t>
      </w:r>
      <w:proofErr w:type="spellEnd"/>
      <w:r w:rsidRPr="00DD3A87">
        <w:rPr>
          <w:rFonts w:ascii="Aptos" w:eastAsia="Times New Roman" w:hAnsi="Aptos" w:cs="Times New Roman"/>
          <w:color w:val="002060"/>
        </w:rPr>
        <w:t xml:space="preserve"> will build a power generation plant with capacity of about </w:t>
      </w:r>
      <w:proofErr w:type="spellStart"/>
      <w:r w:rsidRPr="00DD3A87">
        <w:rPr>
          <w:rFonts w:ascii="Aptos" w:eastAsia="Times New Roman" w:hAnsi="Aptos" w:cs="Times New Roman"/>
          <w:color w:val="002060"/>
        </w:rPr>
        <w:t>1,500MW</w:t>
      </w:r>
      <w:proofErr w:type="spellEnd"/>
      <w:r w:rsidRPr="00DD3A87">
        <w:rPr>
          <w:rFonts w:ascii="Aptos" w:eastAsia="Times New Roman" w:hAnsi="Aptos" w:cs="Times New Roman"/>
          <w:color w:val="002060"/>
        </w:rPr>
        <w:t>, comprising combined-cycle gas turbine units and supporting systems, including water supply and treatment, wastewater treatment, electrical infrastructure, and integrated monitoring and control systems.</w:t>
      </w:r>
    </w:p>
    <w:p w14:paraId="0621E4CC" w14:textId="77777777" w:rsidR="00DD3A87" w:rsidRPr="00DD3A87" w:rsidRDefault="00DD3A87" w:rsidP="00DD3A87">
      <w:pPr>
        <w:spacing w:after="225" w:line="288" w:lineRule="auto"/>
        <w:jc w:val="both"/>
        <w:rPr>
          <w:rFonts w:ascii="Aptos" w:eastAsia="Times New Roman" w:hAnsi="Aptos" w:cs="Times New Roman"/>
          <w:color w:val="002060"/>
        </w:rPr>
      </w:pPr>
      <w:r w:rsidRPr="00DD3A87">
        <w:rPr>
          <w:rFonts w:ascii="Aptos" w:eastAsia="Times New Roman" w:hAnsi="Aptos" w:cs="Times New Roman"/>
          <w:color w:val="002060"/>
        </w:rPr>
        <w:t xml:space="preserve">To implement the project, </w:t>
      </w:r>
      <w:proofErr w:type="spellStart"/>
      <w:r w:rsidRPr="00DD3A87">
        <w:rPr>
          <w:rFonts w:ascii="Aptos" w:eastAsia="Times New Roman" w:hAnsi="Aptos" w:cs="Times New Roman"/>
          <w:color w:val="002060"/>
        </w:rPr>
        <w:t>EVN</w:t>
      </w:r>
      <w:proofErr w:type="spellEnd"/>
      <w:r w:rsidRPr="00DD3A87">
        <w:rPr>
          <w:rFonts w:ascii="Aptos" w:eastAsia="Times New Roman" w:hAnsi="Aptos" w:cs="Times New Roman"/>
          <w:color w:val="002060"/>
        </w:rPr>
        <w:t xml:space="preserve"> has undertaken extensive preparatory work, including capital </w:t>
      </w:r>
      <w:proofErr w:type="spellStart"/>
      <w:r w:rsidRPr="00DD3A87">
        <w:rPr>
          <w:rFonts w:ascii="Aptos" w:eastAsia="Times New Roman" w:hAnsi="Aptos" w:cs="Times New Roman"/>
          <w:color w:val="002060"/>
        </w:rPr>
        <w:t>mobilisation</w:t>
      </w:r>
      <w:proofErr w:type="spellEnd"/>
      <w:r w:rsidRPr="00DD3A87">
        <w:rPr>
          <w:rFonts w:ascii="Aptos" w:eastAsia="Times New Roman" w:hAnsi="Aptos" w:cs="Times New Roman"/>
          <w:color w:val="002060"/>
        </w:rPr>
        <w:t xml:space="preserve">. The first component requires loans of nearly </w:t>
      </w:r>
      <w:proofErr w:type="spellStart"/>
      <w:r w:rsidRPr="00DD3A87">
        <w:rPr>
          <w:rFonts w:ascii="Aptos" w:eastAsia="Times New Roman" w:hAnsi="Aptos" w:cs="Times New Roman"/>
          <w:color w:val="002060"/>
        </w:rPr>
        <w:t>VND29.6</w:t>
      </w:r>
      <w:proofErr w:type="spellEnd"/>
      <w:r w:rsidRPr="00DD3A87">
        <w:rPr>
          <w:rFonts w:ascii="Aptos" w:eastAsia="Times New Roman" w:hAnsi="Aptos" w:cs="Times New Roman"/>
          <w:color w:val="002060"/>
        </w:rPr>
        <w:t xml:space="preserve"> trillion ($1.13 billion), which have been arranged by four state-owned banks in compliance with regulations and with a focus on coherence, prudence, and efficiency. The timely </w:t>
      </w:r>
      <w:proofErr w:type="spellStart"/>
      <w:r w:rsidRPr="00DD3A87">
        <w:rPr>
          <w:rFonts w:ascii="Aptos" w:eastAsia="Times New Roman" w:hAnsi="Aptos" w:cs="Times New Roman"/>
          <w:color w:val="002060"/>
        </w:rPr>
        <w:t>mobilisation</w:t>
      </w:r>
      <w:proofErr w:type="spellEnd"/>
      <w:r w:rsidRPr="00DD3A87">
        <w:rPr>
          <w:rFonts w:ascii="Aptos" w:eastAsia="Times New Roman" w:hAnsi="Aptos" w:cs="Times New Roman"/>
          <w:color w:val="002060"/>
        </w:rPr>
        <w:t xml:space="preserve"> of credit financing provides a solid basis for </w:t>
      </w:r>
      <w:proofErr w:type="spellStart"/>
      <w:r w:rsidRPr="00DD3A87">
        <w:rPr>
          <w:rFonts w:ascii="Aptos" w:eastAsia="Times New Roman" w:hAnsi="Aptos" w:cs="Times New Roman"/>
          <w:color w:val="002060"/>
        </w:rPr>
        <w:t>EVN</w:t>
      </w:r>
      <w:proofErr w:type="spellEnd"/>
      <w:r w:rsidRPr="00DD3A87">
        <w:rPr>
          <w:rFonts w:ascii="Aptos" w:eastAsia="Times New Roman" w:hAnsi="Aptos" w:cs="Times New Roman"/>
          <w:color w:val="002060"/>
        </w:rPr>
        <w:t xml:space="preserve"> to proceed on schedule while maintaining strict quality standards.</w:t>
      </w:r>
    </w:p>
    <w:p w14:paraId="5D53232D" w14:textId="77777777" w:rsidR="00DD3A87" w:rsidRPr="00DD3A87" w:rsidRDefault="00DD3A87" w:rsidP="00DD3A87">
      <w:pPr>
        <w:spacing w:after="225" w:line="288" w:lineRule="auto"/>
        <w:jc w:val="both"/>
        <w:rPr>
          <w:rFonts w:ascii="Aptos" w:eastAsia="Times New Roman" w:hAnsi="Aptos" w:cs="Times New Roman"/>
          <w:color w:val="002060"/>
        </w:rPr>
      </w:pPr>
      <w:r w:rsidRPr="00DD3A87">
        <w:rPr>
          <w:rFonts w:ascii="Aptos" w:eastAsia="Times New Roman" w:hAnsi="Aptos" w:cs="Times New Roman"/>
          <w:color w:val="002060"/>
        </w:rPr>
        <w:t>The Quang Trach II LNG-fired power plant is among the key developments under the National Power Development Plan VIII, designed to supply electricity to the national grid while enhancing system reliability. The facility also aims to reduce emissions and limit environmental impacts.</w:t>
      </w:r>
    </w:p>
    <w:p w14:paraId="5979509C" w14:textId="77777777" w:rsidR="00DD3A87" w:rsidRPr="00DD3A87" w:rsidRDefault="00DD3A87" w:rsidP="00DD3A87">
      <w:pPr>
        <w:spacing w:line="288" w:lineRule="auto"/>
        <w:jc w:val="both"/>
        <w:rPr>
          <w:rFonts w:ascii="Aptos" w:eastAsia="Times New Roman" w:hAnsi="Aptos" w:cs="Times New Roman"/>
          <w:color w:val="002060"/>
        </w:rPr>
      </w:pPr>
      <w:r w:rsidRPr="00DD3A87">
        <w:rPr>
          <w:rFonts w:ascii="Aptos" w:eastAsia="Times New Roman" w:hAnsi="Aptos" w:cs="Times New Roman"/>
          <w:color w:val="002060"/>
        </w:rPr>
        <w:t>Commercial operation is scheduled to begin in the 2028–2029 period, with full completion expected by 2030.</w:t>
      </w:r>
    </w:p>
    <w:p w14:paraId="39CF88FB" w14:textId="77777777" w:rsidR="007D1B3B" w:rsidRPr="00BA3C90" w:rsidRDefault="007D1B3B" w:rsidP="00BA3C90">
      <w:pPr>
        <w:spacing w:after="161" w:line="288" w:lineRule="auto"/>
        <w:outlineLvl w:val="0"/>
        <w:rPr>
          <w:rFonts w:ascii="Aptos" w:eastAsia="Times New Roman" w:hAnsi="Aptos" w:cs="Times New Roman"/>
          <w:color w:val="002060"/>
          <w:kern w:val="36"/>
        </w:rPr>
      </w:pPr>
    </w:p>
    <w:bookmarkEnd w:id="1162"/>
    <w:bookmarkEnd w:id="1163"/>
    <w:bookmarkEnd w:id="1164"/>
    <w:bookmarkEnd w:id="1165"/>
    <w:bookmarkEnd w:id="1166"/>
    <w:bookmarkEnd w:id="1167"/>
    <w:p w14:paraId="7F45BB76" w14:textId="7F9ACDDB" w:rsidR="00684BD2" w:rsidRPr="004C6CBE" w:rsidRDefault="00DC36DD" w:rsidP="00684BD2">
      <w:pPr>
        <w:spacing w:line="288" w:lineRule="auto"/>
        <w:jc w:val="right"/>
        <w:rPr>
          <w:rStyle w:val="Hyperlink"/>
          <w:rFonts w:ascii="Aptos" w:eastAsia="Malgun Gothic" w:hAnsi="Aptos" w:cs="Times New Roman"/>
          <w:color w:val="002060"/>
        </w:rPr>
      </w:pPr>
      <w:r w:rsidRPr="004C6CBE">
        <w:fldChar w:fldCharType="begin"/>
      </w:r>
      <w:r w:rsidRPr="004C6CBE">
        <w:rPr>
          <w:rFonts w:ascii="Aptos" w:eastAsia="Malgun Gothic" w:hAnsi="Aptos"/>
        </w:rPr>
        <w:instrText xml:space="preserve"> HYPERLINK \l "_top" </w:instrText>
      </w:r>
      <w:r w:rsidRPr="004C6CBE">
        <w:fldChar w:fldCharType="separate"/>
      </w:r>
      <w:r w:rsidR="00684BD2"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54C97EF6" w14:textId="77777777" w:rsidR="00CF78D2" w:rsidRPr="00CF78D2" w:rsidRDefault="00CF78D2" w:rsidP="00CF78D2">
      <w:pPr>
        <w:spacing w:after="161" w:line="240" w:lineRule="auto"/>
        <w:outlineLvl w:val="0"/>
        <w:rPr>
          <w:rFonts w:ascii="Times New Roman" w:eastAsia="Times New Roman" w:hAnsi="Times New Roman" w:cs="Times New Roman"/>
          <w:b/>
          <w:bCs/>
          <w:color w:val="000000"/>
          <w:kern w:val="36"/>
          <w:sz w:val="52"/>
          <w:szCs w:val="52"/>
        </w:rPr>
      </w:pPr>
    </w:p>
    <w:p w14:paraId="4110344F" w14:textId="3C66F4C8" w:rsidR="00CF78D2" w:rsidRPr="00CF78D2" w:rsidRDefault="00CF78D2" w:rsidP="00CF78D2">
      <w:pPr>
        <w:spacing w:after="161" w:line="288" w:lineRule="auto"/>
        <w:jc w:val="both"/>
        <w:outlineLvl w:val="0"/>
        <w:rPr>
          <w:rFonts w:ascii="Aptos" w:eastAsia="Times New Roman" w:hAnsi="Aptos" w:cs="Times New Roman"/>
          <w:b/>
          <w:bCs/>
          <w:color w:val="002060"/>
          <w:kern w:val="36"/>
          <w:sz w:val="28"/>
          <w:szCs w:val="28"/>
        </w:rPr>
      </w:pPr>
      <w:bookmarkStart w:id="1169" w:name="_Toc219985608"/>
      <w:proofErr w:type="spellStart"/>
      <w:r w:rsidRPr="00CF78D2">
        <w:rPr>
          <w:rFonts w:ascii="Aptos" w:eastAsia="Times New Roman" w:hAnsi="Aptos" w:cs="Times New Roman"/>
          <w:b/>
          <w:bCs/>
          <w:color w:val="002060"/>
          <w:kern w:val="36"/>
          <w:sz w:val="28"/>
          <w:szCs w:val="28"/>
        </w:rPr>
        <w:t>PC1</w:t>
      </w:r>
      <w:proofErr w:type="spellEnd"/>
      <w:r w:rsidRPr="00CF78D2">
        <w:rPr>
          <w:rFonts w:ascii="Aptos" w:eastAsia="Times New Roman" w:hAnsi="Aptos" w:cs="Times New Roman"/>
          <w:b/>
          <w:bCs/>
          <w:color w:val="002060"/>
          <w:kern w:val="36"/>
          <w:sz w:val="28"/>
          <w:szCs w:val="28"/>
        </w:rPr>
        <w:t xml:space="preserve"> teams up with </w:t>
      </w:r>
      <w:proofErr w:type="spellStart"/>
      <w:r w:rsidRPr="00CF78D2">
        <w:rPr>
          <w:rFonts w:ascii="Aptos" w:eastAsia="Times New Roman" w:hAnsi="Aptos" w:cs="Times New Roman"/>
          <w:b/>
          <w:bCs/>
          <w:color w:val="002060"/>
          <w:kern w:val="36"/>
          <w:sz w:val="28"/>
          <w:szCs w:val="28"/>
        </w:rPr>
        <w:t>DENZAI</w:t>
      </w:r>
      <w:proofErr w:type="spellEnd"/>
      <w:r w:rsidRPr="00CF78D2">
        <w:rPr>
          <w:rFonts w:ascii="Aptos" w:eastAsia="Times New Roman" w:hAnsi="Aptos" w:cs="Times New Roman"/>
          <w:b/>
          <w:bCs/>
          <w:color w:val="002060"/>
          <w:kern w:val="36"/>
          <w:sz w:val="28"/>
          <w:szCs w:val="28"/>
        </w:rPr>
        <w:t xml:space="preserve"> on regional wind projects</w:t>
      </w:r>
      <w:bookmarkEnd w:id="1169"/>
    </w:p>
    <w:p w14:paraId="5822D868" w14:textId="144F0910" w:rsidR="00CF78D2" w:rsidRPr="00CF78D2" w:rsidRDefault="00CF78D2" w:rsidP="00CF78D2">
      <w:pPr>
        <w:spacing w:after="150" w:line="288" w:lineRule="auto"/>
        <w:jc w:val="both"/>
        <w:rPr>
          <w:rFonts w:ascii="Aptos" w:eastAsia="Times New Roman" w:hAnsi="Aptos" w:cs="Times New Roman"/>
          <w:i/>
          <w:iCs/>
          <w:color w:val="002060"/>
          <w:sz w:val="18"/>
          <w:szCs w:val="18"/>
        </w:rPr>
      </w:pPr>
      <w:r w:rsidRPr="00CF78D2">
        <w:rPr>
          <w:rFonts w:ascii="Aptos" w:eastAsia="Times New Roman" w:hAnsi="Aptos" w:cs="Times New Roman"/>
          <w:i/>
          <w:iCs/>
          <w:color w:val="002060"/>
          <w:sz w:val="18"/>
          <w:szCs w:val="18"/>
        </w:rPr>
        <w:t>VIR</w:t>
      </w:r>
    </w:p>
    <w:p w14:paraId="2F537630" w14:textId="77777777" w:rsidR="00CF78D2" w:rsidRPr="00CF78D2" w:rsidRDefault="00CF78D2" w:rsidP="00CF78D2">
      <w:pPr>
        <w:spacing w:after="150" w:line="288" w:lineRule="auto"/>
        <w:jc w:val="both"/>
        <w:rPr>
          <w:rFonts w:ascii="Aptos" w:eastAsia="Times New Roman" w:hAnsi="Aptos" w:cs="Times New Roman"/>
          <w:color w:val="002060"/>
        </w:rPr>
      </w:pPr>
    </w:p>
    <w:p w14:paraId="4BD4F7F4" w14:textId="77777777" w:rsidR="00CF78D2" w:rsidRPr="00CF78D2" w:rsidRDefault="00CF78D2" w:rsidP="00CF78D2">
      <w:pPr>
        <w:spacing w:after="150" w:line="288" w:lineRule="auto"/>
        <w:jc w:val="both"/>
        <w:rPr>
          <w:rFonts w:ascii="Aptos" w:eastAsia="Times New Roman" w:hAnsi="Aptos" w:cs="Times New Roman"/>
          <w:color w:val="002060"/>
        </w:rPr>
      </w:pPr>
      <w:r w:rsidRPr="00CF78D2">
        <w:rPr>
          <w:rFonts w:ascii="Aptos" w:eastAsia="Times New Roman" w:hAnsi="Aptos" w:cs="Times New Roman"/>
          <w:color w:val="002060"/>
        </w:rPr>
        <w:t xml:space="preserve">Vietnam’s </w:t>
      </w:r>
      <w:proofErr w:type="spellStart"/>
      <w:r w:rsidRPr="00CF78D2">
        <w:rPr>
          <w:rFonts w:ascii="Aptos" w:eastAsia="Times New Roman" w:hAnsi="Aptos" w:cs="Times New Roman"/>
          <w:color w:val="002060"/>
        </w:rPr>
        <w:t>PC1</w:t>
      </w:r>
      <w:proofErr w:type="spellEnd"/>
      <w:r w:rsidRPr="00CF78D2">
        <w:rPr>
          <w:rFonts w:ascii="Aptos" w:eastAsia="Times New Roman" w:hAnsi="Aptos" w:cs="Times New Roman"/>
          <w:color w:val="002060"/>
        </w:rPr>
        <w:t xml:space="preserve"> Group has partnered with Singapore-based </w:t>
      </w:r>
      <w:proofErr w:type="spellStart"/>
      <w:r w:rsidRPr="00CF78D2">
        <w:rPr>
          <w:rFonts w:ascii="Aptos" w:eastAsia="Times New Roman" w:hAnsi="Aptos" w:cs="Times New Roman"/>
          <w:color w:val="002060"/>
        </w:rPr>
        <w:t>DENZAI</w:t>
      </w:r>
      <w:proofErr w:type="spellEnd"/>
      <w:r w:rsidRPr="00CF78D2">
        <w:rPr>
          <w:rFonts w:ascii="Aptos" w:eastAsia="Times New Roman" w:hAnsi="Aptos" w:cs="Times New Roman"/>
          <w:color w:val="002060"/>
        </w:rPr>
        <w:t xml:space="preserve"> International Holdings to expand cooperation on renewable energy and infrastructure projects in Southeast Asia.</w:t>
      </w:r>
    </w:p>
    <w:p w14:paraId="515345E8" w14:textId="77777777" w:rsidR="00CF78D2" w:rsidRPr="00CF78D2" w:rsidRDefault="00CF78D2" w:rsidP="00CF78D2">
      <w:pPr>
        <w:spacing w:after="225" w:line="288" w:lineRule="auto"/>
        <w:jc w:val="both"/>
        <w:rPr>
          <w:rFonts w:ascii="Aptos" w:eastAsia="Times New Roman" w:hAnsi="Aptos" w:cs="Times New Roman"/>
          <w:color w:val="002060"/>
        </w:rPr>
      </w:pPr>
      <w:r w:rsidRPr="00CF78D2">
        <w:rPr>
          <w:rFonts w:ascii="Aptos" w:eastAsia="Times New Roman" w:hAnsi="Aptos" w:cs="Times New Roman"/>
          <w:color w:val="002060"/>
        </w:rPr>
        <w:t xml:space="preserve">On January 14, </w:t>
      </w:r>
      <w:proofErr w:type="spellStart"/>
      <w:r w:rsidRPr="00CF78D2">
        <w:rPr>
          <w:rFonts w:ascii="Aptos" w:eastAsia="Times New Roman" w:hAnsi="Aptos" w:cs="Times New Roman"/>
          <w:color w:val="002060"/>
        </w:rPr>
        <w:t>PC1</w:t>
      </w:r>
      <w:proofErr w:type="spellEnd"/>
      <w:r w:rsidRPr="00CF78D2">
        <w:rPr>
          <w:rFonts w:ascii="Aptos" w:eastAsia="Times New Roman" w:hAnsi="Aptos" w:cs="Times New Roman"/>
          <w:color w:val="002060"/>
        </w:rPr>
        <w:t xml:space="preserve"> Group </w:t>
      </w:r>
      <w:proofErr w:type="spellStart"/>
      <w:r w:rsidRPr="00CF78D2">
        <w:rPr>
          <w:rFonts w:ascii="Aptos" w:eastAsia="Times New Roman" w:hAnsi="Aptos" w:cs="Times New Roman"/>
          <w:color w:val="002060"/>
        </w:rPr>
        <w:t>JSC</w:t>
      </w:r>
      <w:proofErr w:type="spellEnd"/>
      <w:r w:rsidRPr="00CF78D2">
        <w:rPr>
          <w:rFonts w:ascii="Aptos" w:eastAsia="Times New Roman" w:hAnsi="Aptos" w:cs="Times New Roman"/>
          <w:color w:val="002060"/>
        </w:rPr>
        <w:t xml:space="preserve"> and </w:t>
      </w:r>
      <w:proofErr w:type="spellStart"/>
      <w:r w:rsidRPr="00CF78D2">
        <w:rPr>
          <w:rFonts w:ascii="Aptos" w:eastAsia="Times New Roman" w:hAnsi="Aptos" w:cs="Times New Roman"/>
          <w:color w:val="002060"/>
        </w:rPr>
        <w:t>DENZAI</w:t>
      </w:r>
      <w:proofErr w:type="spellEnd"/>
      <w:r w:rsidRPr="00CF78D2">
        <w:rPr>
          <w:rFonts w:ascii="Aptos" w:eastAsia="Times New Roman" w:hAnsi="Aptos" w:cs="Times New Roman"/>
          <w:color w:val="002060"/>
        </w:rPr>
        <w:t xml:space="preserve"> International Holdings Pte. Ltd. signed a cooperation agreement covering renewable energy and engineering, procurement, and construction (EPC) in Vietnam and the Philippines, with the partnership set to begin with the </w:t>
      </w:r>
      <w:proofErr w:type="spellStart"/>
      <w:r w:rsidRPr="00CF78D2">
        <w:rPr>
          <w:rFonts w:ascii="Aptos" w:eastAsia="Times New Roman" w:hAnsi="Aptos" w:cs="Times New Roman"/>
          <w:color w:val="002060"/>
        </w:rPr>
        <w:t>58.5MW</w:t>
      </w:r>
      <w:proofErr w:type="spellEnd"/>
      <w:r w:rsidRPr="00CF78D2">
        <w:rPr>
          <w:rFonts w:ascii="Aptos" w:eastAsia="Times New Roman" w:hAnsi="Aptos" w:cs="Times New Roman"/>
          <w:color w:val="002060"/>
        </w:rPr>
        <w:t xml:space="preserve"> Camarines Sur onshore wind power project on Luzon Island.</w:t>
      </w:r>
    </w:p>
    <w:p w14:paraId="02ADC6F4" w14:textId="77777777" w:rsidR="00CF78D2" w:rsidRPr="00CF78D2" w:rsidRDefault="00CF78D2" w:rsidP="00CF78D2">
      <w:pPr>
        <w:spacing w:after="225" w:line="288" w:lineRule="auto"/>
        <w:jc w:val="both"/>
        <w:rPr>
          <w:rFonts w:ascii="Aptos" w:eastAsia="Times New Roman" w:hAnsi="Aptos" w:cs="Times New Roman"/>
          <w:color w:val="002060"/>
        </w:rPr>
      </w:pPr>
      <w:r w:rsidRPr="00CF78D2">
        <w:rPr>
          <w:rFonts w:ascii="Aptos" w:eastAsia="Times New Roman" w:hAnsi="Aptos" w:cs="Times New Roman"/>
          <w:color w:val="002060"/>
        </w:rPr>
        <w:t xml:space="preserve">“We see </w:t>
      </w:r>
      <w:proofErr w:type="spellStart"/>
      <w:r w:rsidRPr="00CF78D2">
        <w:rPr>
          <w:rFonts w:ascii="Aptos" w:eastAsia="Times New Roman" w:hAnsi="Aptos" w:cs="Times New Roman"/>
          <w:color w:val="002060"/>
        </w:rPr>
        <w:t>DENZAI</w:t>
      </w:r>
      <w:proofErr w:type="spellEnd"/>
      <w:r w:rsidRPr="00CF78D2">
        <w:rPr>
          <w:rFonts w:ascii="Aptos" w:eastAsia="Times New Roman" w:hAnsi="Aptos" w:cs="Times New Roman"/>
          <w:color w:val="002060"/>
        </w:rPr>
        <w:t xml:space="preserve"> as a capable and reliable partner whose heavy-lift, transport, and engineering strengths complement </w:t>
      </w:r>
      <w:proofErr w:type="spellStart"/>
      <w:r w:rsidRPr="00CF78D2">
        <w:rPr>
          <w:rFonts w:ascii="Aptos" w:eastAsia="Times New Roman" w:hAnsi="Aptos" w:cs="Times New Roman"/>
          <w:color w:val="002060"/>
        </w:rPr>
        <w:t>PC1’s</w:t>
      </w:r>
      <w:proofErr w:type="spellEnd"/>
      <w:r w:rsidRPr="00CF78D2">
        <w:rPr>
          <w:rFonts w:ascii="Aptos" w:eastAsia="Times New Roman" w:hAnsi="Aptos" w:cs="Times New Roman"/>
          <w:color w:val="002060"/>
        </w:rPr>
        <w:t xml:space="preserve"> EPC and renewable energy expertise,” said Dang Quoc </w:t>
      </w:r>
      <w:proofErr w:type="spellStart"/>
      <w:r w:rsidRPr="00CF78D2">
        <w:rPr>
          <w:rFonts w:ascii="Aptos" w:eastAsia="Times New Roman" w:hAnsi="Aptos" w:cs="Times New Roman"/>
          <w:color w:val="002060"/>
        </w:rPr>
        <w:t>Tuong</w:t>
      </w:r>
      <w:proofErr w:type="spellEnd"/>
      <w:r w:rsidRPr="00CF78D2">
        <w:rPr>
          <w:rFonts w:ascii="Aptos" w:eastAsia="Times New Roman" w:hAnsi="Aptos" w:cs="Times New Roman"/>
          <w:color w:val="002060"/>
        </w:rPr>
        <w:t xml:space="preserve">, deputy general director of </w:t>
      </w:r>
      <w:proofErr w:type="spellStart"/>
      <w:r w:rsidRPr="00CF78D2">
        <w:rPr>
          <w:rFonts w:ascii="Aptos" w:eastAsia="Times New Roman" w:hAnsi="Aptos" w:cs="Times New Roman"/>
          <w:color w:val="002060"/>
        </w:rPr>
        <w:t>PC1</w:t>
      </w:r>
      <w:proofErr w:type="spellEnd"/>
      <w:r w:rsidRPr="00CF78D2">
        <w:rPr>
          <w:rFonts w:ascii="Aptos" w:eastAsia="Times New Roman" w:hAnsi="Aptos" w:cs="Times New Roman"/>
          <w:color w:val="002060"/>
        </w:rPr>
        <w:t xml:space="preserve"> Group. “Beyond construction, the partnership also lays the groundwork for developing original equipment manufacturer (OEM) and operations and maintenance capabilities in Vietnam and the Philippines, a key strategic priority for </w:t>
      </w:r>
      <w:proofErr w:type="spellStart"/>
      <w:r w:rsidRPr="00CF78D2">
        <w:rPr>
          <w:rFonts w:ascii="Aptos" w:eastAsia="Times New Roman" w:hAnsi="Aptos" w:cs="Times New Roman"/>
          <w:color w:val="002060"/>
        </w:rPr>
        <w:t>PC1</w:t>
      </w:r>
      <w:proofErr w:type="spellEnd"/>
      <w:r w:rsidRPr="00CF78D2">
        <w:rPr>
          <w:rFonts w:ascii="Aptos" w:eastAsia="Times New Roman" w:hAnsi="Aptos" w:cs="Times New Roman"/>
          <w:color w:val="002060"/>
        </w:rPr>
        <w:t>.”</w:t>
      </w:r>
    </w:p>
    <w:p w14:paraId="5FB620CE" w14:textId="77777777" w:rsidR="00CF78D2" w:rsidRPr="00CF78D2" w:rsidRDefault="00CF78D2" w:rsidP="00CF78D2">
      <w:pPr>
        <w:spacing w:after="225" w:line="288" w:lineRule="auto"/>
        <w:jc w:val="both"/>
        <w:rPr>
          <w:rFonts w:ascii="Aptos" w:eastAsia="Times New Roman" w:hAnsi="Aptos" w:cs="Times New Roman"/>
          <w:color w:val="002060"/>
        </w:rPr>
      </w:pPr>
      <w:r w:rsidRPr="00CF78D2">
        <w:rPr>
          <w:rFonts w:ascii="Aptos" w:eastAsia="Times New Roman" w:hAnsi="Aptos" w:cs="Times New Roman"/>
          <w:color w:val="002060"/>
        </w:rPr>
        <w:t>“</w:t>
      </w:r>
      <w:proofErr w:type="spellStart"/>
      <w:r w:rsidRPr="00CF78D2">
        <w:rPr>
          <w:rFonts w:ascii="Aptos" w:eastAsia="Times New Roman" w:hAnsi="Aptos" w:cs="Times New Roman"/>
          <w:color w:val="002060"/>
        </w:rPr>
        <w:t>PC1</w:t>
      </w:r>
      <w:proofErr w:type="spellEnd"/>
      <w:r w:rsidRPr="00CF78D2">
        <w:rPr>
          <w:rFonts w:ascii="Aptos" w:eastAsia="Times New Roman" w:hAnsi="Aptos" w:cs="Times New Roman"/>
          <w:color w:val="002060"/>
        </w:rPr>
        <w:t xml:space="preserve"> is both an EPC contractor and a wind power developer, having jointly developed three wind farms with Japan’s </w:t>
      </w:r>
      <w:proofErr w:type="spellStart"/>
      <w:r w:rsidRPr="00CF78D2">
        <w:rPr>
          <w:rFonts w:ascii="Aptos" w:eastAsia="Times New Roman" w:hAnsi="Aptos" w:cs="Times New Roman"/>
          <w:color w:val="002060"/>
        </w:rPr>
        <w:t>Renova</w:t>
      </w:r>
      <w:proofErr w:type="spellEnd"/>
      <w:r w:rsidRPr="00CF78D2">
        <w:rPr>
          <w:rFonts w:ascii="Aptos" w:eastAsia="Times New Roman" w:hAnsi="Aptos" w:cs="Times New Roman"/>
          <w:color w:val="002060"/>
        </w:rPr>
        <w:t xml:space="preserve">,” he added. “The group currently provides operations and control </w:t>
      </w:r>
      <w:proofErr w:type="spellStart"/>
      <w:r w:rsidRPr="00CF78D2">
        <w:rPr>
          <w:rFonts w:ascii="Aptos" w:eastAsia="Times New Roman" w:hAnsi="Aptos" w:cs="Times New Roman"/>
          <w:color w:val="002060"/>
        </w:rPr>
        <w:t>centre</w:t>
      </w:r>
      <w:proofErr w:type="spellEnd"/>
      <w:r w:rsidRPr="00CF78D2">
        <w:rPr>
          <w:rFonts w:ascii="Aptos" w:eastAsia="Times New Roman" w:hAnsi="Aptos" w:cs="Times New Roman"/>
          <w:color w:val="002060"/>
        </w:rPr>
        <w:t xml:space="preserve"> services for its own projects and 28 others, and through this partnership with </w:t>
      </w:r>
      <w:proofErr w:type="spellStart"/>
      <w:r w:rsidRPr="00CF78D2">
        <w:rPr>
          <w:rFonts w:ascii="Aptos" w:eastAsia="Times New Roman" w:hAnsi="Aptos" w:cs="Times New Roman"/>
          <w:color w:val="002060"/>
        </w:rPr>
        <w:t>DENZAI</w:t>
      </w:r>
      <w:proofErr w:type="spellEnd"/>
      <w:r w:rsidRPr="00CF78D2">
        <w:rPr>
          <w:rFonts w:ascii="Aptos" w:eastAsia="Times New Roman" w:hAnsi="Aptos" w:cs="Times New Roman"/>
          <w:color w:val="002060"/>
        </w:rPr>
        <w:t xml:space="preserve">, aims to expand maintenance services, deploy </w:t>
      </w:r>
      <w:proofErr w:type="spellStart"/>
      <w:r w:rsidRPr="00CF78D2">
        <w:rPr>
          <w:rFonts w:ascii="Aptos" w:eastAsia="Times New Roman" w:hAnsi="Aptos" w:cs="Times New Roman"/>
          <w:color w:val="002060"/>
        </w:rPr>
        <w:t>specialised</w:t>
      </w:r>
      <w:proofErr w:type="spellEnd"/>
      <w:r w:rsidRPr="00CF78D2">
        <w:rPr>
          <w:rFonts w:ascii="Aptos" w:eastAsia="Times New Roman" w:hAnsi="Aptos" w:cs="Times New Roman"/>
          <w:color w:val="002060"/>
        </w:rPr>
        <w:t xml:space="preserve"> equipment, and further develop OEM-related capabilities.”</w:t>
      </w:r>
    </w:p>
    <w:p w14:paraId="69157872" w14:textId="77777777" w:rsidR="00CF78D2" w:rsidRPr="00CF78D2" w:rsidRDefault="00CF78D2" w:rsidP="00CF78D2">
      <w:pPr>
        <w:spacing w:after="225" w:line="288" w:lineRule="auto"/>
        <w:jc w:val="both"/>
        <w:rPr>
          <w:rFonts w:ascii="Aptos" w:eastAsia="Times New Roman" w:hAnsi="Aptos" w:cs="Times New Roman"/>
          <w:color w:val="002060"/>
        </w:rPr>
      </w:pPr>
      <w:proofErr w:type="spellStart"/>
      <w:r w:rsidRPr="00CF78D2">
        <w:rPr>
          <w:rFonts w:ascii="Aptos" w:eastAsia="Times New Roman" w:hAnsi="Aptos" w:cs="Times New Roman"/>
          <w:color w:val="002060"/>
        </w:rPr>
        <w:t>Kohki</w:t>
      </w:r>
      <w:proofErr w:type="spellEnd"/>
      <w:r w:rsidRPr="00CF78D2">
        <w:rPr>
          <w:rFonts w:ascii="Aptos" w:eastAsia="Times New Roman" w:hAnsi="Aptos" w:cs="Times New Roman"/>
          <w:color w:val="002060"/>
        </w:rPr>
        <w:t xml:space="preserve"> </w:t>
      </w:r>
      <w:proofErr w:type="spellStart"/>
      <w:r w:rsidRPr="00CF78D2">
        <w:rPr>
          <w:rFonts w:ascii="Aptos" w:eastAsia="Times New Roman" w:hAnsi="Aptos" w:cs="Times New Roman"/>
          <w:color w:val="002060"/>
        </w:rPr>
        <w:t>Uemura</w:t>
      </w:r>
      <w:proofErr w:type="spellEnd"/>
      <w:r w:rsidRPr="00CF78D2">
        <w:rPr>
          <w:rFonts w:ascii="Aptos" w:eastAsia="Times New Roman" w:hAnsi="Aptos" w:cs="Times New Roman"/>
          <w:color w:val="002060"/>
        </w:rPr>
        <w:t xml:space="preserve">, president and CEO of </w:t>
      </w:r>
      <w:proofErr w:type="spellStart"/>
      <w:r w:rsidRPr="00CF78D2">
        <w:rPr>
          <w:rFonts w:ascii="Aptos" w:eastAsia="Times New Roman" w:hAnsi="Aptos" w:cs="Times New Roman"/>
          <w:color w:val="002060"/>
        </w:rPr>
        <w:t>DENZAI</w:t>
      </w:r>
      <w:proofErr w:type="spellEnd"/>
      <w:r w:rsidRPr="00CF78D2">
        <w:rPr>
          <w:rFonts w:ascii="Aptos" w:eastAsia="Times New Roman" w:hAnsi="Aptos" w:cs="Times New Roman"/>
          <w:color w:val="002060"/>
        </w:rPr>
        <w:t xml:space="preserve"> International Holdings Pte. Ltd., said, “We look forward to working alongside </w:t>
      </w:r>
      <w:proofErr w:type="spellStart"/>
      <w:r w:rsidRPr="00CF78D2">
        <w:rPr>
          <w:rFonts w:ascii="Aptos" w:eastAsia="Times New Roman" w:hAnsi="Aptos" w:cs="Times New Roman"/>
          <w:color w:val="002060"/>
        </w:rPr>
        <w:t>PC1</w:t>
      </w:r>
      <w:proofErr w:type="spellEnd"/>
      <w:r w:rsidRPr="00CF78D2">
        <w:rPr>
          <w:rFonts w:ascii="Aptos" w:eastAsia="Times New Roman" w:hAnsi="Aptos" w:cs="Times New Roman"/>
          <w:color w:val="002060"/>
        </w:rPr>
        <w:t>, which we see as a highly experienced and trusted partner in wind power construction.” He added that as the Philippines accelerates its transition to renewable energy, wind power will play an increasingly important role in strengthening energy security and supporting long-term, sustainable growth.</w:t>
      </w:r>
    </w:p>
    <w:p w14:paraId="77BA96AF" w14:textId="77777777" w:rsidR="00CF78D2" w:rsidRPr="00CF78D2" w:rsidRDefault="00CF78D2" w:rsidP="00CF78D2">
      <w:pPr>
        <w:spacing w:after="225" w:line="288" w:lineRule="auto"/>
        <w:jc w:val="both"/>
        <w:rPr>
          <w:rFonts w:ascii="Aptos" w:eastAsia="Times New Roman" w:hAnsi="Aptos" w:cs="Times New Roman"/>
          <w:color w:val="002060"/>
        </w:rPr>
      </w:pPr>
      <w:proofErr w:type="spellStart"/>
      <w:r w:rsidRPr="00CF78D2">
        <w:rPr>
          <w:rFonts w:ascii="Aptos" w:eastAsia="Times New Roman" w:hAnsi="Aptos" w:cs="Times New Roman"/>
          <w:color w:val="002060"/>
        </w:rPr>
        <w:t>DENZAI</w:t>
      </w:r>
      <w:proofErr w:type="spellEnd"/>
      <w:r w:rsidRPr="00CF78D2">
        <w:rPr>
          <w:rFonts w:ascii="Aptos" w:eastAsia="Times New Roman" w:hAnsi="Aptos" w:cs="Times New Roman"/>
          <w:color w:val="002060"/>
        </w:rPr>
        <w:t xml:space="preserve"> Philippines Inc., a </w:t>
      </w:r>
      <w:proofErr w:type="spellStart"/>
      <w:r w:rsidRPr="00CF78D2">
        <w:rPr>
          <w:rFonts w:ascii="Aptos" w:eastAsia="Times New Roman" w:hAnsi="Aptos" w:cs="Times New Roman"/>
          <w:color w:val="002060"/>
        </w:rPr>
        <w:t>DENZAI</w:t>
      </w:r>
      <w:proofErr w:type="spellEnd"/>
      <w:r w:rsidRPr="00CF78D2">
        <w:rPr>
          <w:rFonts w:ascii="Aptos" w:eastAsia="Times New Roman" w:hAnsi="Aptos" w:cs="Times New Roman"/>
          <w:color w:val="002060"/>
        </w:rPr>
        <w:t xml:space="preserve"> Group company, will carry out the installation of the project’s nine wind turbine generators, with work scheduled to begin in late March.</w:t>
      </w:r>
    </w:p>
    <w:p w14:paraId="4C33BFA5" w14:textId="77777777" w:rsidR="00CF78D2" w:rsidRPr="00CF78D2" w:rsidRDefault="00CF78D2" w:rsidP="00CF78D2">
      <w:pPr>
        <w:spacing w:line="288" w:lineRule="auto"/>
        <w:jc w:val="both"/>
        <w:rPr>
          <w:rFonts w:ascii="Aptos" w:eastAsia="Times New Roman" w:hAnsi="Aptos" w:cs="Times New Roman"/>
          <w:color w:val="002060"/>
        </w:rPr>
      </w:pPr>
      <w:proofErr w:type="spellStart"/>
      <w:r w:rsidRPr="00CF78D2">
        <w:rPr>
          <w:rFonts w:ascii="Aptos" w:eastAsia="Times New Roman" w:hAnsi="Aptos" w:cs="Times New Roman"/>
          <w:color w:val="002060"/>
        </w:rPr>
        <w:t>PC1</w:t>
      </w:r>
      <w:proofErr w:type="spellEnd"/>
      <w:r w:rsidRPr="00CF78D2">
        <w:rPr>
          <w:rFonts w:ascii="Aptos" w:eastAsia="Times New Roman" w:hAnsi="Aptos" w:cs="Times New Roman"/>
          <w:color w:val="002060"/>
        </w:rPr>
        <w:t xml:space="preserve"> is a Vietnamese engineering and construction group with more than six decades of experience in power construction and large-scale infrastructure projects in Vietnam and overseas.</w:t>
      </w:r>
    </w:p>
    <w:p w14:paraId="68AA8178" w14:textId="77777777" w:rsidR="002F1E4B" w:rsidRPr="00CF78D2" w:rsidRDefault="002F1E4B" w:rsidP="00CF78D2">
      <w:pPr>
        <w:spacing w:after="161" w:line="288" w:lineRule="auto"/>
        <w:jc w:val="both"/>
        <w:outlineLvl w:val="0"/>
        <w:rPr>
          <w:rFonts w:ascii="Aptos" w:eastAsia="Times New Roman" w:hAnsi="Aptos" w:cs="Times New Roman"/>
          <w:color w:val="002060"/>
          <w:kern w:val="36"/>
        </w:rPr>
      </w:pPr>
    </w:p>
    <w:p w14:paraId="482D5D14" w14:textId="77777777" w:rsidR="00921001" w:rsidRDefault="001D7544" w:rsidP="00921001">
      <w:pPr>
        <w:spacing w:line="288" w:lineRule="auto"/>
        <w:jc w:val="right"/>
        <w:rPr>
          <w:rStyle w:val="Hyperlink"/>
          <w:rFonts w:ascii="Aptos" w:eastAsia="Malgun Gothic" w:hAnsi="Aptos" w:cs="Times New Roman"/>
          <w:color w:val="002060"/>
        </w:rPr>
      </w:pPr>
      <w:hyperlink w:anchor="_top" w:history="1">
        <w:r w:rsidR="00921001" w:rsidRPr="004C6CBE">
          <w:rPr>
            <w:rStyle w:val="Hyperlink"/>
            <w:rFonts w:ascii="Aptos" w:eastAsia="Malgun Gothic" w:hAnsi="Aptos" w:cs="Times New Roman"/>
            <w:color w:val="002060"/>
          </w:rPr>
          <w:t>Back to Top</w:t>
        </w:r>
      </w:hyperlink>
    </w:p>
    <w:p w14:paraId="3E639D87" w14:textId="77777777" w:rsidR="007F4274" w:rsidRPr="007F4274" w:rsidRDefault="007F4274" w:rsidP="007F4274"/>
    <w:p w14:paraId="63461EA9" w14:textId="77777777" w:rsidR="00780E8A" w:rsidRDefault="00780E8A" w:rsidP="00675434">
      <w:pPr>
        <w:pStyle w:val="Heading1"/>
        <w:shd w:val="clear" w:color="auto" w:fill="FFFFFF"/>
        <w:spacing w:before="0" w:line="288" w:lineRule="atLeast"/>
        <w:rPr>
          <w:rFonts w:ascii="Aptos" w:eastAsia="Malgun Gothic" w:hAnsi="Aptos" w:cs="Times New Roman"/>
          <w:color w:val="002060"/>
        </w:rPr>
      </w:pPr>
      <w:bookmarkStart w:id="1170" w:name="_Toc215144391"/>
      <w:bookmarkStart w:id="1171" w:name="_Toc215750969"/>
      <w:bookmarkStart w:id="1172" w:name="_Toc216355067"/>
      <w:bookmarkStart w:id="1173" w:name="_Toc216965815"/>
      <w:bookmarkStart w:id="1174" w:name="_Toc217639136"/>
      <w:bookmarkStart w:id="1175" w:name="_Toc218772688"/>
      <w:bookmarkStart w:id="1176" w:name="_Toc219377454"/>
    </w:p>
    <w:p w14:paraId="3BDE2A92" w14:textId="77777777" w:rsidR="00780E8A" w:rsidRDefault="00780E8A" w:rsidP="00675434">
      <w:pPr>
        <w:pStyle w:val="Heading1"/>
        <w:shd w:val="clear" w:color="auto" w:fill="FFFFFF"/>
        <w:spacing w:before="0" w:line="288" w:lineRule="atLeast"/>
        <w:rPr>
          <w:rFonts w:ascii="Aptos" w:eastAsia="Malgun Gothic" w:hAnsi="Aptos" w:cs="Times New Roman"/>
          <w:color w:val="002060"/>
        </w:rPr>
      </w:pPr>
    </w:p>
    <w:p w14:paraId="1E5714F8" w14:textId="14131A21" w:rsidR="00675434" w:rsidRDefault="00687F12" w:rsidP="00675434">
      <w:pPr>
        <w:pStyle w:val="Heading1"/>
        <w:shd w:val="clear" w:color="auto" w:fill="FFFFFF"/>
        <w:spacing w:before="0" w:line="288" w:lineRule="atLeast"/>
        <w:rPr>
          <w:rFonts w:ascii="Aptos" w:eastAsia="Malgun Gothic" w:hAnsi="Aptos" w:cs="Times New Roman"/>
          <w:color w:val="002060"/>
        </w:rPr>
      </w:pPr>
      <w:bookmarkStart w:id="1177" w:name="_Toc219985609"/>
      <w:r w:rsidRPr="004C6CBE">
        <w:rPr>
          <w:rFonts w:ascii="Aptos" w:eastAsia="Malgun Gothic" w:hAnsi="Aptos" w:cs="Times New Roman"/>
          <w:color w:val="002060"/>
        </w:rPr>
        <w:t>LEGAL</w:t>
      </w:r>
      <w:bookmarkEnd w:id="1170"/>
      <w:bookmarkEnd w:id="1171"/>
      <w:bookmarkEnd w:id="1172"/>
      <w:bookmarkEnd w:id="1173"/>
      <w:bookmarkEnd w:id="1174"/>
      <w:bookmarkEnd w:id="1175"/>
      <w:bookmarkEnd w:id="1176"/>
      <w:bookmarkEnd w:id="1177"/>
    </w:p>
    <w:p w14:paraId="48ACDF05" w14:textId="77777777" w:rsidR="00780E8A" w:rsidRPr="00780E8A" w:rsidRDefault="00780E8A" w:rsidP="00780E8A"/>
    <w:p w14:paraId="359A3A54" w14:textId="6E176607" w:rsidR="0056453E" w:rsidRPr="0056453E" w:rsidRDefault="0056453E" w:rsidP="00780E8A">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78" w:name="_Toc219985610"/>
      <w:r w:rsidRPr="0056453E">
        <w:rPr>
          <w:rFonts w:ascii="Aptos" w:eastAsia="Times New Roman" w:hAnsi="Aptos" w:cs="Times New Roman"/>
          <w:b/>
          <w:bCs/>
          <w:color w:val="002060"/>
          <w:kern w:val="36"/>
          <w:sz w:val="28"/>
          <w:szCs w:val="28"/>
        </w:rPr>
        <w:t>Preferential tax policies for private sector issued</w:t>
      </w:r>
      <w:bookmarkEnd w:id="1178"/>
    </w:p>
    <w:p w14:paraId="78BC7996" w14:textId="2E711847" w:rsidR="0056453E" w:rsidRPr="00780E8A" w:rsidRDefault="00780E8A" w:rsidP="00780E8A">
      <w:pPr>
        <w:spacing w:after="0" w:line="288" w:lineRule="auto"/>
        <w:jc w:val="both"/>
        <w:rPr>
          <w:rFonts w:ascii="Aptos" w:eastAsia="Times New Roman" w:hAnsi="Aptos" w:cs="Times New Roman"/>
          <w:i/>
          <w:iCs/>
          <w:color w:val="002060"/>
          <w:sz w:val="18"/>
          <w:szCs w:val="18"/>
        </w:rPr>
      </w:pPr>
      <w:r w:rsidRPr="00780E8A">
        <w:rPr>
          <w:rFonts w:ascii="Aptos" w:eastAsia="Times New Roman" w:hAnsi="Aptos" w:cs="Times New Roman"/>
          <w:i/>
          <w:iCs/>
          <w:color w:val="002060"/>
          <w:sz w:val="18"/>
          <w:szCs w:val="18"/>
        </w:rPr>
        <w:t>VET</w:t>
      </w:r>
    </w:p>
    <w:p w14:paraId="4A63B4AE" w14:textId="77777777" w:rsidR="00780E8A" w:rsidRPr="0056453E" w:rsidRDefault="00780E8A" w:rsidP="00780E8A">
      <w:pPr>
        <w:spacing w:after="0" w:line="288" w:lineRule="auto"/>
        <w:jc w:val="both"/>
        <w:rPr>
          <w:rFonts w:ascii="Aptos" w:eastAsia="Times New Roman" w:hAnsi="Aptos" w:cs="Times New Roman"/>
          <w:color w:val="002060"/>
        </w:rPr>
      </w:pPr>
    </w:p>
    <w:p w14:paraId="71915DDC" w14:textId="77777777" w:rsidR="0056453E" w:rsidRPr="0056453E" w:rsidRDefault="0056453E" w:rsidP="00780E8A">
      <w:pPr>
        <w:spacing w:after="100" w:afterAutospacing="1" w:line="288" w:lineRule="auto"/>
        <w:jc w:val="both"/>
        <w:outlineLvl w:val="1"/>
        <w:rPr>
          <w:rFonts w:ascii="Aptos" w:eastAsia="Times New Roman" w:hAnsi="Aptos" w:cs="Arial"/>
          <w:b/>
          <w:bCs/>
          <w:color w:val="002060"/>
        </w:rPr>
      </w:pPr>
      <w:bookmarkStart w:id="1179" w:name="_Toc219985582"/>
      <w:bookmarkStart w:id="1180" w:name="_Toc219985611"/>
      <w:r w:rsidRPr="0056453E">
        <w:rPr>
          <w:rFonts w:ascii="Aptos" w:eastAsia="Times New Roman" w:hAnsi="Aptos" w:cs="Arial"/>
          <w:b/>
          <w:bCs/>
          <w:color w:val="002060"/>
        </w:rPr>
        <w:t>The fresh tax policy is expected to support small and medium-sized enterprises, especially startups, reduce financial pressure.</w:t>
      </w:r>
      <w:bookmarkEnd w:id="1179"/>
      <w:bookmarkEnd w:id="1180"/>
    </w:p>
    <w:p w14:paraId="2AD6179A"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 xml:space="preserve">Under the Government’s Decree 20/2026/ND-CP (Decree 20), dated January 15, 2026, the implementation of </w:t>
      </w:r>
      <w:proofErr w:type="gramStart"/>
      <w:r w:rsidRPr="0056453E">
        <w:rPr>
          <w:rFonts w:ascii="Aptos" w:eastAsia="Times New Roman" w:hAnsi="Aptos" w:cs="Arial"/>
          <w:color w:val="002060"/>
        </w:rPr>
        <w:t>a number of</w:t>
      </w:r>
      <w:proofErr w:type="gramEnd"/>
      <w:r w:rsidRPr="0056453E">
        <w:rPr>
          <w:rFonts w:ascii="Aptos" w:eastAsia="Times New Roman" w:hAnsi="Aptos" w:cs="Arial"/>
          <w:color w:val="002060"/>
        </w:rPr>
        <w:t xml:space="preserve"> articles of the National Assembly’s Resolution 198/2025/</w:t>
      </w:r>
      <w:proofErr w:type="spellStart"/>
      <w:r w:rsidRPr="0056453E">
        <w:rPr>
          <w:rFonts w:ascii="Aptos" w:eastAsia="Times New Roman" w:hAnsi="Aptos" w:cs="Arial"/>
          <w:color w:val="002060"/>
        </w:rPr>
        <w:t>QH15</w:t>
      </w:r>
      <w:proofErr w:type="spellEnd"/>
      <w:r w:rsidRPr="0056453E">
        <w:rPr>
          <w:rFonts w:ascii="Aptos" w:eastAsia="Times New Roman" w:hAnsi="Aptos" w:cs="Arial"/>
          <w:color w:val="002060"/>
        </w:rPr>
        <w:t xml:space="preserve"> (Resolution 198) on special mechanisms and policies for private sector, has been detailed and guided, according to a report from the Government News.</w:t>
      </w:r>
    </w:p>
    <w:p w14:paraId="725433A7"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The fresh tax policy is expected to support SMEs, especially startups, reduce financial pressure, have more resources to reinvest, expand production and business, and improve competitiveness in the early stages of operation.</w:t>
      </w:r>
    </w:p>
    <w:p w14:paraId="234E7D2A"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Accordingly, SMEs registering for the first time will be exempt from corporate income tax for a period of three years, from the time of being granted the first Business Registration Certificate.</w:t>
      </w:r>
    </w:p>
    <w:p w14:paraId="15247287"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The tax exemption period is calculated continuously, starting from the first year the business is granted a registration certificate, regardless of whether the business generates revenue or profit in that year or not.</w:t>
      </w:r>
    </w:p>
    <w:p w14:paraId="324A5659"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For cases where the Enterprise Registration Certificate is issued before Resolution 198 takes effect, but there is still a time to enjoy incentives, businesses are still entitled to continue to enjoy corporate income tax exemption for the remaining time according to new regulations.</w:t>
      </w:r>
    </w:p>
    <w:p w14:paraId="68DF5BBD"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 xml:space="preserve">Decree 20 also clearly states cases that are not eligible for corporate income tax exemption, </w:t>
      </w:r>
      <w:proofErr w:type="gramStart"/>
      <w:r w:rsidRPr="0056453E">
        <w:rPr>
          <w:rFonts w:ascii="Aptos" w:eastAsia="Times New Roman" w:hAnsi="Aptos" w:cs="Arial"/>
          <w:color w:val="002060"/>
        </w:rPr>
        <w:t>in order to</w:t>
      </w:r>
      <w:proofErr w:type="gramEnd"/>
      <w:r w:rsidRPr="0056453E">
        <w:rPr>
          <w:rFonts w:ascii="Aptos" w:eastAsia="Times New Roman" w:hAnsi="Aptos" w:cs="Arial"/>
          <w:color w:val="002060"/>
        </w:rPr>
        <w:t xml:space="preserve"> prevent abuse of preferential policies.</w:t>
      </w:r>
    </w:p>
    <w:p w14:paraId="5BCF3F78"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Corporate income tax exemption incentive does not apply to (1) newly established enterprises but arising from mergers, consolidations, divisions, separations, ownership conversions or business type conversions; (2) a newly established enterprise where the legal representative, member of the partnership or the person with the highest capital contribution has participated in business activities with the above-mentioned roles in another operating enterprise, or the enterprise has been dissolved but not enough 12 months, calculated from the time of dissolution to the time of establishment of the new enterprise; (3) income items that are not eligible for tax incentives, as stipulated in Clause 3, Article 18 of the 2025 Enterprise Income Tax Law.</w:t>
      </w:r>
    </w:p>
    <w:p w14:paraId="38C2C851"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Decree 20 also regulates personal income tax exemption and reduction for those who transfer shares, capital contributions, or related rights in innovative startup enterprises. In addition, tax incentives will be applicable to experts and scientists who work for innovative startups, R&amp;D centers, or startup support organizations. They will receive a personal income tax exemption for two years, followed by a 50 percent tax reduction for the next four years on salary and wage income.</w:t>
      </w:r>
    </w:p>
    <w:p w14:paraId="238BB095"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The provisions on corporate income tax exemption and reduction and the above-mentioned provisions on personal income tax exemption and reduction take effect from May 17, 2025 (the date of Resolution 198)</w:t>
      </w:r>
    </w:p>
    <w:p w14:paraId="4101FFD9"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As of May 2025, the private economic sector in Vietnam comprised over 940,000 registered enterprises and more than 5 million household and individual businesses. The sector contributes around 50–51 percent of GDP, over 30 percent of state budget revenue, and employs about 82 percent of the workforce.</w:t>
      </w:r>
    </w:p>
    <w:p w14:paraId="04C0F8C2"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Arial"/>
          <w:color w:val="002060"/>
        </w:rPr>
      </w:pPr>
      <w:r w:rsidRPr="0056453E">
        <w:rPr>
          <w:rFonts w:ascii="Aptos" w:eastAsia="Times New Roman" w:hAnsi="Aptos" w:cs="Arial"/>
          <w:color w:val="002060"/>
        </w:rPr>
        <w:t>Resolution No. 68-NQ/TW of the Politburo on private sector development identifies private sector as the key driver of the national economy, taking the lead in science and technology, innovation, and digital transformation.</w:t>
      </w:r>
    </w:p>
    <w:p w14:paraId="593285B4" w14:textId="228AB116" w:rsidR="00675434" w:rsidRPr="00780E8A" w:rsidRDefault="0056453E" w:rsidP="00780E8A">
      <w:pPr>
        <w:shd w:val="clear" w:color="auto" w:fill="FFFFFF"/>
        <w:spacing w:before="100" w:beforeAutospacing="1" w:after="100" w:afterAutospacing="1" w:line="288" w:lineRule="auto"/>
        <w:jc w:val="both"/>
        <w:rPr>
          <w:rStyle w:val="Hyperlink"/>
          <w:rFonts w:ascii="Aptos" w:eastAsia="Times New Roman" w:hAnsi="Aptos" w:cs="Arial"/>
          <w:color w:val="002060"/>
          <w:u w:val="none"/>
        </w:rPr>
      </w:pPr>
      <w:r w:rsidRPr="0056453E">
        <w:rPr>
          <w:rFonts w:ascii="Aptos" w:eastAsia="Times New Roman" w:hAnsi="Aptos" w:cs="Arial"/>
          <w:color w:val="002060"/>
        </w:rPr>
        <w:t>The Resolution sets out targets for 2030 and a vision to 2045, aiming for rapid, strong and sustainable development of the Vietnamese private sector with active participation in global production and supply chains, high regional and international competitiveness and a goal of having at least three million enterprises operating in the economy by 2045, contributing over 60 percent of GDP.</w:t>
      </w:r>
    </w:p>
    <w:bookmarkStart w:id="1181" w:name="_Hlk219376793"/>
    <w:p w14:paraId="2D117245" w14:textId="3D975B70" w:rsidR="00C810AC" w:rsidRDefault="00A852BE" w:rsidP="00C810AC">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D0B2D"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E55B9F9" w14:textId="77777777" w:rsidR="0056453E" w:rsidRDefault="0056453E" w:rsidP="00C810AC">
      <w:pPr>
        <w:spacing w:line="288" w:lineRule="auto"/>
        <w:jc w:val="right"/>
        <w:rPr>
          <w:rStyle w:val="Hyperlink"/>
          <w:rFonts w:ascii="Aptos" w:eastAsia="Malgun Gothic" w:hAnsi="Aptos" w:cs="Times New Roman"/>
          <w:color w:val="002060"/>
        </w:rPr>
      </w:pPr>
    </w:p>
    <w:p w14:paraId="6AE84332" w14:textId="77777777" w:rsidR="002B20E1" w:rsidRDefault="002B20E1" w:rsidP="00780E8A">
      <w:pPr>
        <w:spacing w:before="100" w:beforeAutospacing="1" w:after="100" w:afterAutospacing="1" w:line="288" w:lineRule="auto"/>
        <w:jc w:val="both"/>
        <w:outlineLvl w:val="0"/>
        <w:rPr>
          <w:rFonts w:ascii="Aptos" w:eastAsia="Times New Roman" w:hAnsi="Aptos" w:cstheme="minorHAnsi"/>
          <w:b/>
          <w:bCs/>
          <w:color w:val="002060"/>
          <w:kern w:val="36"/>
          <w:sz w:val="28"/>
          <w:szCs w:val="28"/>
        </w:rPr>
      </w:pPr>
    </w:p>
    <w:p w14:paraId="511C231A" w14:textId="03FBB8AC" w:rsidR="0056453E" w:rsidRPr="0056453E" w:rsidRDefault="0056453E" w:rsidP="00780E8A">
      <w:pPr>
        <w:spacing w:before="100" w:beforeAutospacing="1" w:after="100" w:afterAutospacing="1" w:line="288" w:lineRule="auto"/>
        <w:jc w:val="both"/>
        <w:outlineLvl w:val="0"/>
        <w:rPr>
          <w:rFonts w:ascii="Aptos" w:eastAsia="Times New Roman" w:hAnsi="Aptos" w:cstheme="minorHAnsi"/>
          <w:b/>
          <w:bCs/>
          <w:color w:val="002060"/>
          <w:kern w:val="36"/>
          <w:sz w:val="28"/>
          <w:szCs w:val="28"/>
        </w:rPr>
      </w:pPr>
      <w:bookmarkStart w:id="1182" w:name="_Toc219985612"/>
      <w:r w:rsidRPr="0056453E">
        <w:rPr>
          <w:rFonts w:ascii="Aptos" w:eastAsia="Times New Roman" w:hAnsi="Aptos" w:cstheme="minorHAnsi"/>
          <w:b/>
          <w:bCs/>
          <w:color w:val="002060"/>
          <w:kern w:val="36"/>
          <w:sz w:val="28"/>
          <w:szCs w:val="28"/>
        </w:rPr>
        <w:t>New procedures for pilot cryptocurrency asset market introduced</w:t>
      </w:r>
      <w:bookmarkEnd w:id="1182"/>
    </w:p>
    <w:p w14:paraId="3F7B8499" w14:textId="41E3485E" w:rsidR="0056453E" w:rsidRPr="00780E8A" w:rsidRDefault="00780E8A" w:rsidP="00780E8A">
      <w:pPr>
        <w:spacing w:after="0" w:line="288" w:lineRule="auto"/>
        <w:jc w:val="both"/>
        <w:rPr>
          <w:rFonts w:ascii="Aptos" w:eastAsia="Times New Roman" w:hAnsi="Aptos" w:cstheme="minorHAnsi"/>
          <w:i/>
          <w:iCs/>
          <w:color w:val="002060"/>
          <w:sz w:val="18"/>
          <w:szCs w:val="18"/>
        </w:rPr>
      </w:pPr>
      <w:r w:rsidRPr="00780E8A">
        <w:rPr>
          <w:rFonts w:ascii="Aptos" w:eastAsia="Times New Roman" w:hAnsi="Aptos" w:cstheme="minorHAnsi"/>
          <w:i/>
          <w:iCs/>
          <w:color w:val="002060"/>
          <w:sz w:val="18"/>
          <w:szCs w:val="18"/>
        </w:rPr>
        <w:t>VET</w:t>
      </w:r>
    </w:p>
    <w:p w14:paraId="30E08FCD" w14:textId="77777777" w:rsidR="00780E8A" w:rsidRPr="0056453E" w:rsidRDefault="00780E8A" w:rsidP="00780E8A">
      <w:pPr>
        <w:spacing w:after="0" w:line="288" w:lineRule="auto"/>
        <w:jc w:val="both"/>
        <w:rPr>
          <w:rFonts w:ascii="Aptos" w:eastAsia="Times New Roman" w:hAnsi="Aptos" w:cstheme="minorHAnsi"/>
          <w:color w:val="002060"/>
        </w:rPr>
      </w:pPr>
    </w:p>
    <w:p w14:paraId="009AA77F" w14:textId="77777777" w:rsidR="0056453E" w:rsidRPr="0056453E" w:rsidRDefault="0056453E" w:rsidP="00780E8A">
      <w:pPr>
        <w:spacing w:after="100" w:afterAutospacing="1" w:line="288" w:lineRule="auto"/>
        <w:jc w:val="both"/>
        <w:outlineLvl w:val="1"/>
        <w:rPr>
          <w:rFonts w:ascii="Aptos" w:eastAsia="Times New Roman" w:hAnsi="Aptos" w:cstheme="minorHAnsi"/>
          <w:b/>
          <w:bCs/>
          <w:color w:val="002060"/>
        </w:rPr>
      </w:pPr>
      <w:bookmarkStart w:id="1183" w:name="_Toc219985584"/>
      <w:bookmarkStart w:id="1184" w:name="_Toc219985613"/>
      <w:r w:rsidRPr="0056453E">
        <w:rPr>
          <w:rFonts w:ascii="Aptos" w:eastAsia="Times New Roman" w:hAnsi="Aptos" w:cstheme="minorHAnsi"/>
          <w:b/>
          <w:bCs/>
          <w:color w:val="002060"/>
        </w:rPr>
        <w:t>The Ministry of Finance has introduced three new administrative procedures related to organizing the cryptocurrency asset trading market.</w:t>
      </w:r>
      <w:bookmarkEnd w:id="1183"/>
      <w:bookmarkEnd w:id="1184"/>
    </w:p>
    <w:p w14:paraId="4818524F"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theme="minorHAnsi"/>
          <w:color w:val="002060"/>
        </w:rPr>
      </w:pPr>
      <w:r w:rsidRPr="0056453E">
        <w:rPr>
          <w:rFonts w:ascii="Aptos" w:eastAsia="Times New Roman" w:hAnsi="Aptos" w:cstheme="minorHAnsi"/>
          <w:color w:val="002060"/>
        </w:rPr>
        <w:t>The Ministry of Finance on January 20 issued Decision No. 96/</w:t>
      </w:r>
      <w:proofErr w:type="spellStart"/>
      <w:r w:rsidRPr="0056453E">
        <w:rPr>
          <w:rFonts w:ascii="Aptos" w:eastAsia="Times New Roman" w:hAnsi="Aptos" w:cstheme="minorHAnsi"/>
          <w:color w:val="002060"/>
        </w:rPr>
        <w:t>QD-BTC</w:t>
      </w:r>
      <w:proofErr w:type="spellEnd"/>
      <w:r w:rsidRPr="0056453E">
        <w:rPr>
          <w:rFonts w:ascii="Aptos" w:eastAsia="Times New Roman" w:hAnsi="Aptos" w:cstheme="minorHAnsi"/>
          <w:color w:val="002060"/>
        </w:rPr>
        <w:t xml:space="preserve"> (Decision 96), announcing new administrative procedures to pilot the cryptocurrency asset market under its management.</w:t>
      </w:r>
    </w:p>
    <w:p w14:paraId="681A69C1"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theme="minorHAnsi"/>
          <w:color w:val="002060"/>
        </w:rPr>
      </w:pPr>
      <w:r w:rsidRPr="0056453E">
        <w:rPr>
          <w:rFonts w:ascii="Aptos" w:eastAsia="Times New Roman" w:hAnsi="Aptos" w:cstheme="minorHAnsi"/>
          <w:color w:val="002060"/>
        </w:rPr>
        <w:t xml:space="preserve">Under the decision, three new administrative procedures relating to issuing, adjusting and revoking a license to provide services for organizing the cryptocurrency asset trading market have been introduced. Organizations and individuals interested in these administrative procedures can apply for from </w:t>
      </w:r>
      <w:proofErr w:type="gramStart"/>
      <w:r w:rsidRPr="0056453E">
        <w:rPr>
          <w:rFonts w:ascii="Aptos" w:eastAsia="Times New Roman" w:hAnsi="Aptos" w:cstheme="minorHAnsi"/>
          <w:color w:val="002060"/>
        </w:rPr>
        <w:t>January 20, and</w:t>
      </w:r>
      <w:proofErr w:type="gramEnd"/>
      <w:r w:rsidRPr="0056453E">
        <w:rPr>
          <w:rFonts w:ascii="Aptos" w:eastAsia="Times New Roman" w:hAnsi="Aptos" w:cstheme="minorHAnsi"/>
          <w:color w:val="002060"/>
        </w:rPr>
        <w:t xml:space="preserve"> find detailed information in the appendix attached to Decision 96.</w:t>
      </w:r>
    </w:p>
    <w:p w14:paraId="5857FA3D"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theme="minorHAnsi"/>
          <w:color w:val="002060"/>
        </w:rPr>
      </w:pPr>
      <w:r w:rsidRPr="0056453E">
        <w:rPr>
          <w:rFonts w:ascii="Aptos" w:eastAsia="Times New Roman" w:hAnsi="Aptos" w:cstheme="minorHAnsi"/>
          <w:color w:val="002060"/>
        </w:rPr>
        <w:t>The State Securities Commission is the agency directly responsible for receiving and processing applications, while the Ministry of Finance plays the leading role in appraising and deciding on licensing, in coordination with the State Bank of Vietnam and the Ministry of Public Security on matters related to anti-money laundering and system security.</w:t>
      </w:r>
    </w:p>
    <w:p w14:paraId="4227C9EE"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theme="minorHAnsi"/>
          <w:color w:val="002060"/>
        </w:rPr>
      </w:pPr>
      <w:r w:rsidRPr="0056453E">
        <w:rPr>
          <w:rFonts w:ascii="Aptos" w:eastAsia="Times New Roman" w:hAnsi="Aptos" w:cstheme="minorHAnsi"/>
          <w:color w:val="002060"/>
        </w:rPr>
        <w:t>According to Government Resolution No. 05/2025/NQ-CP on piloting the cryptocurrency asset market in Vietnam, organizations registering to provide services for organizing the cryptocurrency asset trading market must meet the following conditions:</w:t>
      </w:r>
    </w:p>
    <w:p w14:paraId="0B7A8C27"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theme="minorHAnsi"/>
          <w:color w:val="002060"/>
        </w:rPr>
      </w:pPr>
      <w:r w:rsidRPr="0056453E">
        <w:rPr>
          <w:rFonts w:ascii="Aptos" w:eastAsia="Times New Roman" w:hAnsi="Aptos" w:cstheme="minorHAnsi"/>
          <w:color w:val="002060"/>
        </w:rPr>
        <w:t>Firstly, the registering organization must be a Vietnamese enterprise, established and operating under the provisions of the Law on Enterprises.</w:t>
      </w:r>
    </w:p>
    <w:p w14:paraId="775F5BBA"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theme="minorHAnsi"/>
          <w:color w:val="002060"/>
        </w:rPr>
      </w:pPr>
      <w:r w:rsidRPr="0056453E">
        <w:rPr>
          <w:rFonts w:ascii="Aptos" w:eastAsia="Times New Roman" w:hAnsi="Aptos" w:cstheme="minorHAnsi"/>
          <w:color w:val="002060"/>
        </w:rPr>
        <w:t xml:space="preserve">Secondly, the charter capital must be contributed </w:t>
      </w:r>
      <w:proofErr w:type="gramStart"/>
      <w:r w:rsidRPr="0056453E">
        <w:rPr>
          <w:rFonts w:ascii="Aptos" w:eastAsia="Times New Roman" w:hAnsi="Aptos" w:cstheme="minorHAnsi"/>
          <w:color w:val="002060"/>
        </w:rPr>
        <w:t>in</w:t>
      </w:r>
      <w:proofErr w:type="gramEnd"/>
      <w:r w:rsidRPr="0056453E">
        <w:rPr>
          <w:rFonts w:ascii="Aptos" w:eastAsia="Times New Roman" w:hAnsi="Aptos" w:cstheme="minorHAnsi"/>
          <w:color w:val="002060"/>
        </w:rPr>
        <w:t xml:space="preserve"> Vietnamese dong (VND), with a minimum amount of </w:t>
      </w:r>
      <w:proofErr w:type="spellStart"/>
      <w:r w:rsidRPr="0056453E">
        <w:rPr>
          <w:rFonts w:ascii="Aptos" w:eastAsia="Times New Roman" w:hAnsi="Aptos" w:cstheme="minorHAnsi"/>
          <w:color w:val="002060"/>
        </w:rPr>
        <w:t>VND10,000</w:t>
      </w:r>
      <w:proofErr w:type="spellEnd"/>
      <w:r w:rsidRPr="0056453E">
        <w:rPr>
          <w:rFonts w:ascii="Aptos" w:eastAsia="Times New Roman" w:hAnsi="Aptos" w:cstheme="minorHAnsi"/>
          <w:color w:val="002060"/>
        </w:rPr>
        <w:t xml:space="preserve"> billion.</w:t>
      </w:r>
    </w:p>
    <w:p w14:paraId="204EEB2E"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theme="minorHAnsi"/>
          <w:color w:val="002060"/>
        </w:rPr>
      </w:pPr>
      <w:r w:rsidRPr="0056453E">
        <w:rPr>
          <w:rFonts w:ascii="Aptos" w:eastAsia="Times New Roman" w:hAnsi="Aptos" w:cstheme="minorHAnsi"/>
          <w:color w:val="002060"/>
        </w:rPr>
        <w:t>Thirdly, regarding shareholder structure, at least 65% of the charter capital must be contributed by organizations; of which, over 35% of the charter capital must be contributed by at least two organizations, including commercial banks, securities companies, fund management companies, insurance companies, or technology enterprises. Each organization or individual is only allowed to contribute capital to one organization providing cryptocurrency asset services licensed by the Ministry of Finance.</w:t>
      </w:r>
    </w:p>
    <w:p w14:paraId="0EA0F9E3"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theme="minorHAnsi"/>
          <w:color w:val="002060"/>
        </w:rPr>
      </w:pPr>
      <w:r w:rsidRPr="0056453E">
        <w:rPr>
          <w:rFonts w:ascii="Aptos" w:eastAsia="Times New Roman" w:hAnsi="Aptos" w:cstheme="minorHAnsi"/>
          <w:color w:val="002060"/>
        </w:rPr>
        <w:t>Fourthly, the registering organization must have a legal working office, ensuring full facilities, equipment, and technology systems suitable for providing services.</w:t>
      </w:r>
    </w:p>
    <w:p w14:paraId="509F3974"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theme="minorHAnsi"/>
          <w:color w:val="002060"/>
        </w:rPr>
      </w:pPr>
      <w:r w:rsidRPr="0056453E">
        <w:rPr>
          <w:rFonts w:ascii="Aptos" w:eastAsia="Times New Roman" w:hAnsi="Aptos" w:cstheme="minorHAnsi"/>
          <w:color w:val="002060"/>
        </w:rPr>
        <w:t>Fifthly, regarding personnel, the General Director (Director) must have at least 2 years of experience in finance, securities, banking, insurance, or fund management. The Chief Technology Officer or equivalent position must have at least 5 years of experience in information technology. Additionally, the organization must have at least 10 technology personnel with network security certificates and at least 10 personnel with securities practice certificates working in related business departments.</w:t>
      </w:r>
    </w:p>
    <w:p w14:paraId="076BF5A1" w14:textId="77777777" w:rsidR="0056453E" w:rsidRPr="0056453E" w:rsidRDefault="0056453E" w:rsidP="00780E8A">
      <w:pPr>
        <w:shd w:val="clear" w:color="auto" w:fill="FFFFFF"/>
        <w:spacing w:before="100" w:beforeAutospacing="1" w:after="100" w:afterAutospacing="1" w:line="288" w:lineRule="auto"/>
        <w:jc w:val="both"/>
        <w:rPr>
          <w:rFonts w:ascii="Aptos" w:eastAsia="Times New Roman" w:hAnsi="Aptos" w:cstheme="minorHAnsi"/>
          <w:color w:val="002060"/>
        </w:rPr>
      </w:pPr>
      <w:r w:rsidRPr="0056453E">
        <w:rPr>
          <w:rFonts w:ascii="Aptos" w:eastAsia="Times New Roman" w:hAnsi="Aptos" w:cstheme="minorHAnsi"/>
          <w:color w:val="002060"/>
        </w:rPr>
        <w:t>Sixthly, there must be risk management, information security processes; processes for providing a platform for issuing cryptocurrency assets; processes for custody, managing customer assets; transaction, payment processes; etc.</w:t>
      </w:r>
    </w:p>
    <w:p w14:paraId="190AAA70" w14:textId="4BBA1F23" w:rsidR="009C7F92" w:rsidRPr="0056453E" w:rsidRDefault="0056453E" w:rsidP="00780E8A">
      <w:pPr>
        <w:shd w:val="clear" w:color="auto" w:fill="FFFFFF"/>
        <w:spacing w:before="100" w:beforeAutospacing="1" w:after="100" w:afterAutospacing="1" w:line="288" w:lineRule="auto"/>
        <w:jc w:val="both"/>
        <w:rPr>
          <w:rStyle w:val="Hyperlink"/>
          <w:rFonts w:ascii="Arial" w:eastAsia="Times New Roman" w:hAnsi="Arial" w:cs="Arial"/>
          <w:color w:val="000000"/>
          <w:sz w:val="24"/>
          <w:szCs w:val="24"/>
          <w:u w:val="none"/>
        </w:rPr>
      </w:pPr>
      <w:r w:rsidRPr="0056453E">
        <w:rPr>
          <w:rFonts w:ascii="Aptos" w:eastAsia="Times New Roman" w:hAnsi="Aptos" w:cstheme="minorHAnsi"/>
          <w:color w:val="002060"/>
        </w:rPr>
        <w:t>Seventhly, the information technology system of the organization providing cryptocurrency asset services must meet level 4 information system security standards according to legal regulations on information security before being put into operation and exploitation.</w:t>
      </w:r>
    </w:p>
    <w:bookmarkEnd w:id="1181"/>
    <w:p w14:paraId="7F2235AC" w14:textId="77777777" w:rsidR="007875A3" w:rsidRDefault="001D7544" w:rsidP="007875A3">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875A3"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0"/>
    <w:p w14:paraId="3918B726" w14:textId="77777777"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CB7"/>
    <w:multiLevelType w:val="multilevel"/>
    <w:tmpl w:val="FF202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731A99"/>
    <w:multiLevelType w:val="multilevel"/>
    <w:tmpl w:val="361E6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64703E"/>
    <w:multiLevelType w:val="multilevel"/>
    <w:tmpl w:val="8F82D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CC74B1"/>
    <w:multiLevelType w:val="multilevel"/>
    <w:tmpl w:val="E84A2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214337A"/>
    <w:multiLevelType w:val="multilevel"/>
    <w:tmpl w:val="2C505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8052916"/>
    <w:multiLevelType w:val="multilevel"/>
    <w:tmpl w:val="B950A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55671C"/>
    <w:multiLevelType w:val="multilevel"/>
    <w:tmpl w:val="F904C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DF157E0"/>
    <w:multiLevelType w:val="multilevel"/>
    <w:tmpl w:val="C846C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41908D3"/>
    <w:multiLevelType w:val="multilevel"/>
    <w:tmpl w:val="7100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001415"/>
    <w:multiLevelType w:val="multilevel"/>
    <w:tmpl w:val="56B4C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2379031">
    <w:abstractNumId w:val="10"/>
  </w:num>
  <w:num w:numId="2" w16cid:durableId="734857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293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04521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0718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759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415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4822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488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9918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808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CCF"/>
    <w:rsid w:val="001645A5"/>
    <w:rsid w:val="001646EA"/>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5E42"/>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08D2"/>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ADE"/>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394"/>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14DD"/>
    <w:rsid w:val="00411517"/>
    <w:rsid w:val="00411D82"/>
    <w:rsid w:val="004125DA"/>
    <w:rsid w:val="004126F4"/>
    <w:rsid w:val="0041342C"/>
    <w:rsid w:val="00413E18"/>
    <w:rsid w:val="0041412E"/>
    <w:rsid w:val="00414A10"/>
    <w:rsid w:val="00415960"/>
    <w:rsid w:val="00415CDC"/>
    <w:rsid w:val="004167C0"/>
    <w:rsid w:val="0041727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3C2E"/>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3EA"/>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453E"/>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87A"/>
    <w:rsid w:val="005C0A4F"/>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49CD"/>
    <w:rsid w:val="0067538B"/>
    <w:rsid w:val="00675434"/>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7714"/>
    <w:rsid w:val="00717D3D"/>
    <w:rsid w:val="00720997"/>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5CDF"/>
    <w:rsid w:val="00766293"/>
    <w:rsid w:val="0076747D"/>
    <w:rsid w:val="007674C1"/>
    <w:rsid w:val="00767F51"/>
    <w:rsid w:val="007707EC"/>
    <w:rsid w:val="00770ECF"/>
    <w:rsid w:val="007711C9"/>
    <w:rsid w:val="007713F1"/>
    <w:rsid w:val="0077180B"/>
    <w:rsid w:val="00771926"/>
    <w:rsid w:val="007720FE"/>
    <w:rsid w:val="00772E5B"/>
    <w:rsid w:val="00772E68"/>
    <w:rsid w:val="0077421C"/>
    <w:rsid w:val="00774BD7"/>
    <w:rsid w:val="00776093"/>
    <w:rsid w:val="007761F5"/>
    <w:rsid w:val="00776FA7"/>
    <w:rsid w:val="00777314"/>
    <w:rsid w:val="00777B4A"/>
    <w:rsid w:val="00777EEB"/>
    <w:rsid w:val="00780E8A"/>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90F54"/>
    <w:rsid w:val="00790F7A"/>
    <w:rsid w:val="007911A8"/>
    <w:rsid w:val="00791635"/>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AE1"/>
    <w:rsid w:val="00827DBD"/>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199"/>
    <w:rsid w:val="008444CC"/>
    <w:rsid w:val="00844999"/>
    <w:rsid w:val="0084542E"/>
    <w:rsid w:val="00845E46"/>
    <w:rsid w:val="00846825"/>
    <w:rsid w:val="00846AE5"/>
    <w:rsid w:val="00846BB1"/>
    <w:rsid w:val="00846BF2"/>
    <w:rsid w:val="00846CC4"/>
    <w:rsid w:val="00847364"/>
    <w:rsid w:val="0084776C"/>
    <w:rsid w:val="0085087F"/>
    <w:rsid w:val="00850D96"/>
    <w:rsid w:val="008514BC"/>
    <w:rsid w:val="00851505"/>
    <w:rsid w:val="00851BB2"/>
    <w:rsid w:val="00852DFC"/>
    <w:rsid w:val="00854222"/>
    <w:rsid w:val="008542E6"/>
    <w:rsid w:val="008544A4"/>
    <w:rsid w:val="00855162"/>
    <w:rsid w:val="00855356"/>
    <w:rsid w:val="0085565D"/>
    <w:rsid w:val="008556E7"/>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001"/>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3FB8"/>
    <w:rsid w:val="009351E3"/>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4F54"/>
    <w:rsid w:val="009D5682"/>
    <w:rsid w:val="009D634F"/>
    <w:rsid w:val="009D6545"/>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1D87"/>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345"/>
    <w:rsid w:val="00A365C3"/>
    <w:rsid w:val="00A36F07"/>
    <w:rsid w:val="00A37347"/>
    <w:rsid w:val="00A37381"/>
    <w:rsid w:val="00A37AEC"/>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62F6"/>
    <w:rsid w:val="00A969F2"/>
    <w:rsid w:val="00A96A70"/>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3859"/>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C0092A"/>
    <w:rsid w:val="00C011D3"/>
    <w:rsid w:val="00C015BD"/>
    <w:rsid w:val="00C03BE5"/>
    <w:rsid w:val="00C03FDF"/>
    <w:rsid w:val="00C0431C"/>
    <w:rsid w:val="00C047ED"/>
    <w:rsid w:val="00C04A5A"/>
    <w:rsid w:val="00C04DB7"/>
    <w:rsid w:val="00C05160"/>
    <w:rsid w:val="00C057FF"/>
    <w:rsid w:val="00C062A7"/>
    <w:rsid w:val="00C068E5"/>
    <w:rsid w:val="00C0760E"/>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248"/>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4DB"/>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7D3"/>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7AA"/>
    <w:rsid w:val="00E75938"/>
    <w:rsid w:val="00E75999"/>
    <w:rsid w:val="00E75D94"/>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2164"/>
    <w:rsid w:val="00EE309D"/>
    <w:rsid w:val="00EE3388"/>
    <w:rsid w:val="00EE34FD"/>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1B8"/>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1B6F"/>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344089"/>
    <w:pPr>
      <w:spacing w:before="360" w:after="360"/>
    </w:pPr>
    <w:rPr>
      <w:rFonts w:ascii="Aptos" w:hAnsi="Aptos" w:cstheme="minorHAnsi"/>
      <w:b/>
      <w:bCs/>
      <w:caps/>
      <w:color w:val="0070C0"/>
      <w:sz w:val="24"/>
      <w:szCs w:val="20"/>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hyperlink" Target="https://vir.com.vn/search_enginer.html?p=search&amp;q=Quang%20Trach&amp;s_cond=1&amp;f_d=&amp;t_d=17-01-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uoitrenews.vn/socie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com.vn/search_enginer.html?p=search&amp;q=Sun%20Grou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mailto:omassmann@duanemorri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7961</Words>
  <Characters>45380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53235</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2026-01-22T06:52:00Z</dcterms:created>
  <dcterms:modified xsi:type="dcterms:W3CDTF">2026-01-22T08:05:00Z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